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1E30AB" w:rsidRPr="001E30AB" w14:paraId="5422D307" w14:textId="77777777" w:rsidTr="001E30A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E30AB" w:rsidRPr="001E30AB" w14:paraId="1936928A"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6FF0E3F" w14:textId="77777777" w:rsidR="001E30AB" w:rsidRPr="001E30AB" w:rsidRDefault="001E30AB" w:rsidP="001E30AB">
                  <w:pPr>
                    <w:spacing w:after="0" w:line="240" w:lineRule="auto"/>
                    <w:jc w:val="both"/>
                    <w:rPr>
                      <w:sz w:val="22"/>
                      <w:szCs w:val="22"/>
                    </w:rPr>
                  </w:pPr>
                  <w:r w:rsidRPr="001E30AB">
                    <w:rPr>
                      <w:sz w:val="22"/>
                      <w:szCs w:val="22"/>
                    </w:rPr>
                    <w:t>21 Ocak 2026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1D25BB6" w14:textId="77777777" w:rsidR="001E30AB" w:rsidRPr="001E30AB" w:rsidRDefault="001E30AB" w:rsidP="001E30AB">
                  <w:pPr>
                    <w:spacing w:after="0" w:line="240" w:lineRule="auto"/>
                    <w:jc w:val="both"/>
                    <w:rPr>
                      <w:sz w:val="22"/>
                      <w:szCs w:val="22"/>
                    </w:rPr>
                  </w:pPr>
                  <w:r w:rsidRPr="001E30AB">
                    <w:rPr>
                      <w:b/>
                      <w:bCs/>
                      <w:sz w:val="22"/>
                      <w:szCs w:val="22"/>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E1510E9" w14:textId="6F51F0E8" w:rsidR="001E30AB" w:rsidRPr="001E30AB" w:rsidRDefault="001E30AB" w:rsidP="001E30AB">
                  <w:pPr>
                    <w:spacing w:after="0" w:line="240" w:lineRule="auto"/>
                    <w:jc w:val="both"/>
                    <w:rPr>
                      <w:sz w:val="22"/>
                      <w:szCs w:val="22"/>
                    </w:rPr>
                  </w:pPr>
                  <w:r w:rsidRPr="001E30AB">
                    <w:rPr>
                      <w:sz w:val="22"/>
                      <w:szCs w:val="22"/>
                    </w:rPr>
                    <w:t>Sayı:</w:t>
                  </w:r>
                  <w:r w:rsidRPr="001E30AB">
                    <w:rPr>
                      <w:sz w:val="22"/>
                      <w:szCs w:val="22"/>
                    </w:rPr>
                    <w:t xml:space="preserve"> 33144</w:t>
                  </w:r>
                </w:p>
              </w:tc>
            </w:tr>
            <w:tr w:rsidR="001E30AB" w:rsidRPr="001E30AB" w14:paraId="6EABED13" w14:textId="77777777">
              <w:trPr>
                <w:trHeight w:val="480"/>
                <w:jc w:val="center"/>
              </w:trPr>
              <w:tc>
                <w:tcPr>
                  <w:tcW w:w="8789" w:type="dxa"/>
                  <w:gridSpan w:val="3"/>
                  <w:tcMar>
                    <w:top w:w="0" w:type="dxa"/>
                    <w:left w:w="108" w:type="dxa"/>
                    <w:bottom w:w="0" w:type="dxa"/>
                    <w:right w:w="108" w:type="dxa"/>
                  </w:tcMar>
                  <w:vAlign w:val="center"/>
                  <w:hideMark/>
                </w:tcPr>
                <w:p w14:paraId="5DA06E14" w14:textId="0473B4B3" w:rsidR="001E30AB" w:rsidRPr="001E30AB" w:rsidRDefault="001E30AB" w:rsidP="001E30AB">
                  <w:pPr>
                    <w:spacing w:after="0" w:line="240" w:lineRule="auto"/>
                    <w:jc w:val="both"/>
                    <w:rPr>
                      <w:sz w:val="22"/>
                      <w:szCs w:val="22"/>
                    </w:rPr>
                  </w:pPr>
                </w:p>
              </w:tc>
            </w:tr>
            <w:tr w:rsidR="001E30AB" w:rsidRPr="001E30AB" w14:paraId="5658A481" w14:textId="77777777">
              <w:trPr>
                <w:trHeight w:val="480"/>
                <w:jc w:val="center"/>
              </w:trPr>
              <w:tc>
                <w:tcPr>
                  <w:tcW w:w="8789" w:type="dxa"/>
                  <w:gridSpan w:val="3"/>
                  <w:tcMar>
                    <w:top w:w="0" w:type="dxa"/>
                    <w:left w:w="108" w:type="dxa"/>
                    <w:bottom w:w="0" w:type="dxa"/>
                    <w:right w:w="108" w:type="dxa"/>
                  </w:tcMar>
                  <w:vAlign w:val="center"/>
                  <w:hideMark/>
                </w:tcPr>
                <w:p w14:paraId="54B2DCC0" w14:textId="77777777" w:rsidR="001E30AB" w:rsidRPr="001E30AB" w:rsidRDefault="001E30AB" w:rsidP="001E30AB">
                  <w:pPr>
                    <w:spacing w:after="0" w:line="240" w:lineRule="auto"/>
                    <w:jc w:val="both"/>
                    <w:rPr>
                      <w:sz w:val="22"/>
                      <w:szCs w:val="22"/>
                      <w:u w:val="single"/>
                    </w:rPr>
                  </w:pPr>
                  <w:r w:rsidRPr="001E30AB">
                    <w:rPr>
                      <w:sz w:val="22"/>
                      <w:szCs w:val="22"/>
                      <w:u w:val="single"/>
                    </w:rPr>
                    <w:t>Çalışma ve Sosyal Güvenlik Bakanlığından:</w:t>
                  </w:r>
                </w:p>
                <w:p w14:paraId="57D96FF9" w14:textId="32AE3133" w:rsidR="001E30AB" w:rsidRPr="001E30AB" w:rsidRDefault="001E30AB" w:rsidP="001E30AB">
                  <w:pPr>
                    <w:spacing w:after="0" w:line="240" w:lineRule="auto"/>
                    <w:jc w:val="both"/>
                    <w:rPr>
                      <w:b/>
                      <w:bCs/>
                      <w:sz w:val="22"/>
                      <w:szCs w:val="22"/>
                    </w:rPr>
                  </w:pPr>
                  <w:r w:rsidRPr="001E30AB">
                    <w:rPr>
                      <w:b/>
                      <w:bCs/>
                      <w:sz w:val="22"/>
                      <w:szCs w:val="22"/>
                    </w:rPr>
                    <w:t>ULUSAL İŞ SAĞLIĞI VE GÜVENLİĞİ KONSEYİ ÇALIŞMA USUL</w:t>
                  </w:r>
                  <w:r w:rsidRPr="001E30AB">
                    <w:rPr>
                      <w:b/>
                      <w:bCs/>
                      <w:sz w:val="22"/>
                      <w:szCs w:val="22"/>
                    </w:rPr>
                    <w:t xml:space="preserve"> </w:t>
                  </w:r>
                  <w:r w:rsidRPr="001E30AB">
                    <w:rPr>
                      <w:b/>
                      <w:bCs/>
                      <w:sz w:val="22"/>
                      <w:szCs w:val="22"/>
                    </w:rPr>
                    <w:t>VE ESASLARI HAKKINDA YÖNETMELİK</w:t>
                  </w:r>
                </w:p>
                <w:p w14:paraId="4BA99845" w14:textId="77777777" w:rsidR="001E30AB" w:rsidRPr="001E30AB" w:rsidRDefault="001E30AB" w:rsidP="001E30AB">
                  <w:pPr>
                    <w:spacing w:after="0" w:line="240" w:lineRule="auto"/>
                    <w:jc w:val="both"/>
                    <w:rPr>
                      <w:b/>
                      <w:bCs/>
                      <w:sz w:val="22"/>
                      <w:szCs w:val="22"/>
                    </w:rPr>
                  </w:pPr>
                  <w:r w:rsidRPr="001E30AB">
                    <w:rPr>
                      <w:b/>
                      <w:bCs/>
                      <w:sz w:val="22"/>
                      <w:szCs w:val="22"/>
                    </w:rPr>
                    <w:t> </w:t>
                  </w:r>
                </w:p>
                <w:p w14:paraId="44436FB9" w14:textId="77777777" w:rsidR="001E30AB" w:rsidRPr="001E30AB" w:rsidRDefault="001E30AB" w:rsidP="001E30AB">
                  <w:pPr>
                    <w:spacing w:after="0" w:line="240" w:lineRule="auto"/>
                    <w:jc w:val="both"/>
                    <w:rPr>
                      <w:b/>
                      <w:bCs/>
                      <w:sz w:val="22"/>
                      <w:szCs w:val="22"/>
                    </w:rPr>
                  </w:pPr>
                  <w:r w:rsidRPr="001E30AB">
                    <w:rPr>
                      <w:b/>
                      <w:bCs/>
                      <w:sz w:val="22"/>
                      <w:szCs w:val="22"/>
                    </w:rPr>
                    <w:t>BİRİNCİ BÖLÜM</w:t>
                  </w:r>
                </w:p>
                <w:p w14:paraId="6A21F22F" w14:textId="77777777" w:rsidR="001E30AB" w:rsidRPr="001E30AB" w:rsidRDefault="001E30AB" w:rsidP="001E30AB">
                  <w:pPr>
                    <w:spacing w:after="0" w:line="240" w:lineRule="auto"/>
                    <w:jc w:val="both"/>
                    <w:rPr>
                      <w:b/>
                      <w:bCs/>
                      <w:sz w:val="22"/>
                      <w:szCs w:val="22"/>
                    </w:rPr>
                  </w:pPr>
                  <w:r w:rsidRPr="001E30AB">
                    <w:rPr>
                      <w:b/>
                      <w:bCs/>
                      <w:sz w:val="22"/>
                      <w:szCs w:val="22"/>
                    </w:rPr>
                    <w:t>Başlangıç Hükümleri</w:t>
                  </w:r>
                </w:p>
                <w:p w14:paraId="3354D715" w14:textId="77777777" w:rsidR="001E30AB" w:rsidRPr="001E30AB" w:rsidRDefault="001E30AB" w:rsidP="001E30AB">
                  <w:pPr>
                    <w:spacing w:after="0" w:line="240" w:lineRule="auto"/>
                    <w:jc w:val="both"/>
                    <w:rPr>
                      <w:sz w:val="22"/>
                      <w:szCs w:val="22"/>
                    </w:rPr>
                  </w:pPr>
                  <w:r w:rsidRPr="001E30AB">
                    <w:rPr>
                      <w:b/>
                      <w:bCs/>
                      <w:sz w:val="22"/>
                      <w:szCs w:val="22"/>
                    </w:rPr>
                    <w:t>Amaç</w:t>
                  </w:r>
                </w:p>
                <w:p w14:paraId="58CC0A95" w14:textId="77777777" w:rsidR="001E30AB" w:rsidRPr="001E30AB" w:rsidRDefault="001E30AB" w:rsidP="001E30AB">
                  <w:pPr>
                    <w:spacing w:after="0" w:line="240" w:lineRule="auto"/>
                    <w:jc w:val="both"/>
                    <w:rPr>
                      <w:sz w:val="22"/>
                      <w:szCs w:val="22"/>
                    </w:rPr>
                  </w:pPr>
                  <w:r w:rsidRPr="001E30AB">
                    <w:rPr>
                      <w:b/>
                      <w:bCs/>
                      <w:sz w:val="22"/>
                      <w:szCs w:val="22"/>
                    </w:rPr>
                    <w:t>MADDE 1- </w:t>
                  </w:r>
                  <w:r w:rsidRPr="001E30AB">
                    <w:rPr>
                      <w:sz w:val="22"/>
                      <w:szCs w:val="22"/>
                    </w:rPr>
                    <w:t>(1) Bu Yönetmeliğin amacı, Ulusal İş Sağlığı ve Güvenliği Konseyinin çalışma usul ve esaslarını belirlemektir. </w:t>
                  </w:r>
                </w:p>
                <w:p w14:paraId="26BEDAAF" w14:textId="77777777" w:rsidR="001E30AB" w:rsidRPr="001E30AB" w:rsidRDefault="001E30AB" w:rsidP="001E30AB">
                  <w:pPr>
                    <w:spacing w:after="0" w:line="240" w:lineRule="auto"/>
                    <w:jc w:val="both"/>
                    <w:rPr>
                      <w:sz w:val="22"/>
                      <w:szCs w:val="22"/>
                    </w:rPr>
                  </w:pPr>
                  <w:r w:rsidRPr="001E30AB">
                    <w:rPr>
                      <w:b/>
                      <w:bCs/>
                      <w:sz w:val="22"/>
                      <w:szCs w:val="22"/>
                    </w:rPr>
                    <w:t>Kapsam</w:t>
                  </w:r>
                </w:p>
                <w:p w14:paraId="02D83C47" w14:textId="77777777" w:rsidR="001E30AB" w:rsidRPr="001E30AB" w:rsidRDefault="001E30AB" w:rsidP="001E30AB">
                  <w:pPr>
                    <w:spacing w:after="0" w:line="240" w:lineRule="auto"/>
                    <w:jc w:val="both"/>
                    <w:rPr>
                      <w:sz w:val="22"/>
                      <w:szCs w:val="22"/>
                    </w:rPr>
                  </w:pPr>
                  <w:r w:rsidRPr="001E30AB">
                    <w:rPr>
                      <w:b/>
                      <w:bCs/>
                      <w:sz w:val="22"/>
                      <w:szCs w:val="22"/>
                    </w:rPr>
                    <w:t>MADDE 2-</w:t>
                  </w:r>
                  <w:r w:rsidRPr="001E30AB">
                    <w:rPr>
                      <w:sz w:val="22"/>
                      <w:szCs w:val="22"/>
                    </w:rPr>
                    <w:t> (1) Bu Yönetmelik; Ulusal İş Sağlığı ve Güvenliği Konseyinin çalışmalarında yer alacak tüm kurum, kuruluş ve kişilere ilişkin hükümleri kapsar.</w:t>
                  </w:r>
                </w:p>
                <w:p w14:paraId="3C8D14F5" w14:textId="77777777" w:rsidR="001E30AB" w:rsidRPr="001E30AB" w:rsidRDefault="001E30AB" w:rsidP="001E30AB">
                  <w:pPr>
                    <w:spacing w:after="0" w:line="240" w:lineRule="auto"/>
                    <w:jc w:val="both"/>
                    <w:rPr>
                      <w:sz w:val="22"/>
                      <w:szCs w:val="22"/>
                    </w:rPr>
                  </w:pPr>
                  <w:r w:rsidRPr="001E30AB">
                    <w:rPr>
                      <w:b/>
                      <w:bCs/>
                      <w:sz w:val="22"/>
                      <w:szCs w:val="22"/>
                    </w:rPr>
                    <w:t>Dayanak</w:t>
                  </w:r>
                </w:p>
                <w:p w14:paraId="0B69D872" w14:textId="77777777" w:rsidR="001E30AB" w:rsidRPr="001E30AB" w:rsidRDefault="001E30AB" w:rsidP="001E30AB">
                  <w:pPr>
                    <w:spacing w:after="0" w:line="240" w:lineRule="auto"/>
                    <w:jc w:val="both"/>
                    <w:rPr>
                      <w:sz w:val="22"/>
                      <w:szCs w:val="22"/>
                    </w:rPr>
                  </w:pPr>
                  <w:r w:rsidRPr="001E30AB">
                    <w:rPr>
                      <w:b/>
                      <w:bCs/>
                      <w:sz w:val="22"/>
                      <w:szCs w:val="22"/>
                    </w:rPr>
                    <w:t>MADDE 3-</w:t>
                  </w:r>
                  <w:r w:rsidRPr="001E30AB">
                    <w:rPr>
                      <w:sz w:val="22"/>
                      <w:szCs w:val="22"/>
                    </w:rPr>
                    <w:t> (1) Bu Yönetmelik, 20/6/2012 tarihli ve 6331 sayılı İş Sağlığı ve Güvenliği Kanununun 21 inci maddesine ve 1 sayılı Cumhurbaşkanlığı Teşkilatı Hakkında Cumhurbaşkanlığı Kararnamesinin 508 inci maddesine dayanılarak hazırlanmıştır.</w:t>
                  </w:r>
                </w:p>
                <w:p w14:paraId="76A144EF" w14:textId="77777777" w:rsidR="001E30AB" w:rsidRPr="001E30AB" w:rsidRDefault="001E30AB" w:rsidP="001E30AB">
                  <w:pPr>
                    <w:spacing w:after="0" w:line="240" w:lineRule="auto"/>
                    <w:jc w:val="both"/>
                    <w:rPr>
                      <w:sz w:val="22"/>
                      <w:szCs w:val="22"/>
                    </w:rPr>
                  </w:pPr>
                  <w:r w:rsidRPr="001E30AB">
                    <w:rPr>
                      <w:b/>
                      <w:bCs/>
                      <w:sz w:val="22"/>
                      <w:szCs w:val="22"/>
                    </w:rPr>
                    <w:t>Tanımlar</w:t>
                  </w:r>
                </w:p>
                <w:p w14:paraId="23DE7585" w14:textId="77777777" w:rsidR="001E30AB" w:rsidRPr="001E30AB" w:rsidRDefault="001E30AB" w:rsidP="001E30AB">
                  <w:pPr>
                    <w:spacing w:after="0" w:line="240" w:lineRule="auto"/>
                    <w:jc w:val="both"/>
                    <w:rPr>
                      <w:sz w:val="22"/>
                      <w:szCs w:val="22"/>
                    </w:rPr>
                  </w:pPr>
                  <w:r w:rsidRPr="001E30AB">
                    <w:rPr>
                      <w:b/>
                      <w:bCs/>
                      <w:sz w:val="22"/>
                      <w:szCs w:val="22"/>
                    </w:rPr>
                    <w:t>MADDE 4-</w:t>
                  </w:r>
                  <w:r w:rsidRPr="001E30AB">
                    <w:rPr>
                      <w:sz w:val="22"/>
                      <w:szCs w:val="22"/>
                    </w:rPr>
                    <w:t> (1) Bu Yönetmelikte geçen;</w:t>
                  </w:r>
                </w:p>
                <w:p w14:paraId="284F29FD" w14:textId="77777777" w:rsidR="001E30AB" w:rsidRPr="001E30AB" w:rsidRDefault="001E30AB" w:rsidP="001E30AB">
                  <w:pPr>
                    <w:spacing w:after="0" w:line="240" w:lineRule="auto"/>
                    <w:jc w:val="both"/>
                    <w:rPr>
                      <w:sz w:val="22"/>
                      <w:szCs w:val="22"/>
                    </w:rPr>
                  </w:pPr>
                  <w:r w:rsidRPr="001E30AB">
                    <w:rPr>
                      <w:sz w:val="22"/>
                      <w:szCs w:val="22"/>
                    </w:rPr>
                    <w:t>a) Alt kurul: Gerekli görülen hâllerde konuyla ilgili Ulusal İş Sağlığı ve Güvenliği Konseyi üyelerinden teşkil edilen kurulları,</w:t>
                  </w:r>
                </w:p>
                <w:p w14:paraId="000A8B02" w14:textId="77777777" w:rsidR="001E30AB" w:rsidRPr="001E30AB" w:rsidRDefault="001E30AB" w:rsidP="001E30AB">
                  <w:pPr>
                    <w:spacing w:after="0" w:line="240" w:lineRule="auto"/>
                    <w:jc w:val="both"/>
                    <w:rPr>
                      <w:sz w:val="22"/>
                      <w:szCs w:val="22"/>
                    </w:rPr>
                  </w:pPr>
                  <w:r w:rsidRPr="001E30AB">
                    <w:rPr>
                      <w:sz w:val="22"/>
                      <w:szCs w:val="22"/>
                    </w:rPr>
                    <w:t>b) Bakan: Çalışma ve Sosyal Güvenlik Bakanını,</w:t>
                  </w:r>
                </w:p>
                <w:p w14:paraId="2F8372C4" w14:textId="77777777" w:rsidR="001E30AB" w:rsidRPr="001E30AB" w:rsidRDefault="001E30AB" w:rsidP="001E30AB">
                  <w:pPr>
                    <w:spacing w:after="0" w:line="240" w:lineRule="auto"/>
                    <w:jc w:val="both"/>
                    <w:rPr>
                      <w:sz w:val="22"/>
                      <w:szCs w:val="22"/>
                    </w:rPr>
                  </w:pPr>
                  <w:r w:rsidRPr="001E30AB">
                    <w:rPr>
                      <w:sz w:val="22"/>
                      <w:szCs w:val="22"/>
                    </w:rPr>
                    <w:t>c) Bakanlık: Çalışma ve Sosyal Güvenlik Bakanlığını,</w:t>
                  </w:r>
                </w:p>
                <w:p w14:paraId="60D69508" w14:textId="77777777" w:rsidR="001E30AB" w:rsidRPr="001E30AB" w:rsidRDefault="001E30AB" w:rsidP="001E30AB">
                  <w:pPr>
                    <w:spacing w:after="0" w:line="240" w:lineRule="auto"/>
                    <w:jc w:val="both"/>
                    <w:rPr>
                      <w:sz w:val="22"/>
                      <w:szCs w:val="22"/>
                    </w:rPr>
                  </w:pPr>
                  <w:r w:rsidRPr="001E30AB">
                    <w:rPr>
                      <w:sz w:val="22"/>
                      <w:szCs w:val="22"/>
                    </w:rPr>
                    <w:t>ç) Başkan: Çalışma ve Sosyal Güvenlik Bakanı veya görevlendireceği bakan yardımcısını,</w:t>
                  </w:r>
                </w:p>
                <w:p w14:paraId="2320347E" w14:textId="77777777" w:rsidR="001E30AB" w:rsidRPr="001E30AB" w:rsidRDefault="001E30AB" w:rsidP="001E30AB">
                  <w:pPr>
                    <w:spacing w:after="0" w:line="240" w:lineRule="auto"/>
                    <w:jc w:val="both"/>
                    <w:rPr>
                      <w:sz w:val="22"/>
                      <w:szCs w:val="22"/>
                    </w:rPr>
                  </w:pPr>
                  <w:r w:rsidRPr="001E30AB">
                    <w:rPr>
                      <w:sz w:val="22"/>
                      <w:szCs w:val="22"/>
                    </w:rPr>
                    <w:t>d) Çalışma grubu: Ulusal İş Sağlığı ve Güvenliği Konseyinin görev alanına giren konularla ilgili olarak çalışmalarda bulunmak üzere teknik değerlendirme yapan grubu,</w:t>
                  </w:r>
                </w:p>
                <w:p w14:paraId="258A7E6C" w14:textId="77777777" w:rsidR="001E30AB" w:rsidRPr="001E30AB" w:rsidRDefault="001E30AB" w:rsidP="001E30AB">
                  <w:pPr>
                    <w:spacing w:after="0" w:line="240" w:lineRule="auto"/>
                    <w:jc w:val="both"/>
                    <w:rPr>
                      <w:sz w:val="22"/>
                      <w:szCs w:val="22"/>
                    </w:rPr>
                  </w:pPr>
                  <w:r w:rsidRPr="001E30AB">
                    <w:rPr>
                      <w:sz w:val="22"/>
                      <w:szCs w:val="22"/>
                    </w:rPr>
                    <w:t>e) Danışma grubu: Bilimsel araştırma, inceleme ve değerlendirme yapmak, görüş bildirmek ve rapor hazırlamak üzere teşkil edilen grubu,</w:t>
                  </w:r>
                </w:p>
                <w:p w14:paraId="4D20B4FF" w14:textId="77777777" w:rsidR="001E30AB" w:rsidRPr="001E30AB" w:rsidRDefault="001E30AB" w:rsidP="001E30AB">
                  <w:pPr>
                    <w:spacing w:after="0" w:line="240" w:lineRule="auto"/>
                    <w:jc w:val="both"/>
                    <w:rPr>
                      <w:sz w:val="22"/>
                      <w:szCs w:val="22"/>
                    </w:rPr>
                  </w:pPr>
                  <w:r w:rsidRPr="001E30AB">
                    <w:rPr>
                      <w:sz w:val="22"/>
                      <w:szCs w:val="22"/>
                    </w:rPr>
                    <w:t>f) Konsey: Ulusal İş Sağlığı ve Güvenliği Konseyini,</w:t>
                  </w:r>
                </w:p>
                <w:p w14:paraId="7ACC8A94" w14:textId="77777777" w:rsidR="001E30AB" w:rsidRPr="001E30AB" w:rsidRDefault="001E30AB" w:rsidP="001E30AB">
                  <w:pPr>
                    <w:spacing w:after="0" w:line="240" w:lineRule="auto"/>
                    <w:jc w:val="both"/>
                    <w:rPr>
                      <w:sz w:val="22"/>
                      <w:szCs w:val="22"/>
                    </w:rPr>
                  </w:pPr>
                  <w:r w:rsidRPr="001E30AB">
                    <w:rPr>
                      <w:sz w:val="22"/>
                      <w:szCs w:val="22"/>
                    </w:rPr>
                    <w:t>ifade eder.</w:t>
                  </w:r>
                </w:p>
                <w:p w14:paraId="363859D6" w14:textId="77777777" w:rsidR="001E30AB" w:rsidRDefault="001E30AB" w:rsidP="001E30AB">
                  <w:pPr>
                    <w:spacing w:after="0" w:line="240" w:lineRule="auto"/>
                    <w:jc w:val="both"/>
                    <w:rPr>
                      <w:b/>
                      <w:bCs/>
                      <w:sz w:val="22"/>
                      <w:szCs w:val="22"/>
                    </w:rPr>
                  </w:pPr>
                </w:p>
                <w:p w14:paraId="13ED37D8" w14:textId="6A400CCF" w:rsidR="001E30AB" w:rsidRPr="001E30AB" w:rsidRDefault="001E30AB" w:rsidP="001E30AB">
                  <w:pPr>
                    <w:spacing w:after="0" w:line="240" w:lineRule="auto"/>
                    <w:jc w:val="both"/>
                    <w:rPr>
                      <w:b/>
                      <w:bCs/>
                      <w:sz w:val="22"/>
                      <w:szCs w:val="22"/>
                    </w:rPr>
                  </w:pPr>
                  <w:r w:rsidRPr="001E30AB">
                    <w:rPr>
                      <w:b/>
                      <w:bCs/>
                      <w:sz w:val="22"/>
                      <w:szCs w:val="22"/>
                    </w:rPr>
                    <w:t>İKİNCİ BÖLÜM</w:t>
                  </w:r>
                </w:p>
                <w:p w14:paraId="0E84187D" w14:textId="77777777" w:rsidR="001E30AB" w:rsidRPr="001E30AB" w:rsidRDefault="001E30AB" w:rsidP="001E30AB">
                  <w:pPr>
                    <w:spacing w:after="0" w:line="240" w:lineRule="auto"/>
                    <w:jc w:val="both"/>
                    <w:rPr>
                      <w:b/>
                      <w:bCs/>
                      <w:sz w:val="22"/>
                      <w:szCs w:val="22"/>
                    </w:rPr>
                  </w:pPr>
                  <w:r w:rsidRPr="001E30AB">
                    <w:rPr>
                      <w:b/>
                      <w:bCs/>
                      <w:sz w:val="22"/>
                      <w:szCs w:val="22"/>
                    </w:rPr>
                    <w:t>Konseyin Kuruluş Amacı, Oluşumu ve Görevleri</w:t>
                  </w:r>
                </w:p>
                <w:p w14:paraId="7CAC1DAB" w14:textId="77777777" w:rsidR="001E30AB" w:rsidRPr="001E30AB" w:rsidRDefault="001E30AB" w:rsidP="001E30AB">
                  <w:pPr>
                    <w:spacing w:after="0" w:line="240" w:lineRule="auto"/>
                    <w:jc w:val="both"/>
                    <w:rPr>
                      <w:sz w:val="22"/>
                      <w:szCs w:val="22"/>
                    </w:rPr>
                  </w:pPr>
                  <w:r w:rsidRPr="001E30AB">
                    <w:rPr>
                      <w:b/>
                      <w:bCs/>
                      <w:sz w:val="22"/>
                      <w:szCs w:val="22"/>
                    </w:rPr>
                    <w:t>Konseyin kuruluş amacı</w:t>
                  </w:r>
                </w:p>
                <w:p w14:paraId="71FB140B" w14:textId="77777777" w:rsidR="001E30AB" w:rsidRPr="001E30AB" w:rsidRDefault="001E30AB" w:rsidP="001E30AB">
                  <w:pPr>
                    <w:spacing w:after="0" w:line="240" w:lineRule="auto"/>
                    <w:jc w:val="both"/>
                    <w:rPr>
                      <w:sz w:val="22"/>
                      <w:szCs w:val="22"/>
                    </w:rPr>
                  </w:pPr>
                  <w:r w:rsidRPr="001E30AB">
                    <w:rPr>
                      <w:b/>
                      <w:bCs/>
                      <w:sz w:val="22"/>
                      <w:szCs w:val="22"/>
                    </w:rPr>
                    <w:t>MADDE 5-</w:t>
                  </w:r>
                  <w:r w:rsidRPr="001E30AB">
                    <w:rPr>
                      <w:sz w:val="22"/>
                      <w:szCs w:val="22"/>
                    </w:rPr>
                    <w:t> (1) Konsey, Ülke genelinde iş sağlığı ve güvenliği ile ilgili politika ve stratejilerin belirlenmesi için tavsiyelerde bulunmak üzere kurulmuştur.</w:t>
                  </w:r>
                </w:p>
                <w:p w14:paraId="483CCBA1" w14:textId="77777777" w:rsidR="001E30AB" w:rsidRPr="001E30AB" w:rsidRDefault="001E30AB" w:rsidP="001E30AB">
                  <w:pPr>
                    <w:spacing w:after="0" w:line="240" w:lineRule="auto"/>
                    <w:jc w:val="both"/>
                    <w:rPr>
                      <w:sz w:val="22"/>
                      <w:szCs w:val="22"/>
                    </w:rPr>
                  </w:pPr>
                  <w:r w:rsidRPr="001E30AB">
                    <w:rPr>
                      <w:sz w:val="22"/>
                      <w:szCs w:val="22"/>
                    </w:rPr>
                    <w:t>(2) Konsey, iş yerlerinde sağlıklı ve güvenli çalışma ortamları oluşturularak iş kazası ve meslek hastalıklarının önlenmesi ve çalışanların iyilik hâllerinin korunması için tüm iş yerleri ve çalışanları kapsayan önleyici ve sürdürülebilir bir ulusal iş sağlığı ve güvenliği politikası oluşturulmasına yönelik çalışmalar yapar.</w:t>
                  </w:r>
                </w:p>
                <w:p w14:paraId="5F5CAD0A" w14:textId="77777777" w:rsidR="001E30AB" w:rsidRPr="001E30AB" w:rsidRDefault="001E30AB" w:rsidP="001E30AB">
                  <w:pPr>
                    <w:spacing w:after="0" w:line="240" w:lineRule="auto"/>
                    <w:jc w:val="both"/>
                    <w:rPr>
                      <w:sz w:val="22"/>
                      <w:szCs w:val="22"/>
                    </w:rPr>
                  </w:pPr>
                  <w:r w:rsidRPr="001E30AB">
                    <w:rPr>
                      <w:sz w:val="22"/>
                      <w:szCs w:val="22"/>
                    </w:rPr>
                    <w:t>(3) Konsey, çalışmalarında ulusal ve uluslararası gelişmelerden istifade eder.</w:t>
                  </w:r>
                </w:p>
                <w:p w14:paraId="01673267" w14:textId="77777777" w:rsidR="001E30AB" w:rsidRPr="001E30AB" w:rsidRDefault="001E30AB" w:rsidP="001E30AB">
                  <w:pPr>
                    <w:spacing w:after="0" w:line="240" w:lineRule="auto"/>
                    <w:jc w:val="both"/>
                    <w:rPr>
                      <w:sz w:val="22"/>
                      <w:szCs w:val="22"/>
                    </w:rPr>
                  </w:pPr>
                  <w:r w:rsidRPr="001E30AB">
                    <w:rPr>
                      <w:sz w:val="22"/>
                      <w:szCs w:val="22"/>
                    </w:rPr>
                    <w:t>(4) Konsey; çalışmalarında genç, yaşlı, engelli, gebe veya emziren çalışanlar gibi özel politika gerektiren gruplar ile kadın çalışanların ihtiyaçlarını göz önünde bulundurur.</w:t>
                  </w:r>
                </w:p>
                <w:p w14:paraId="6F053DC1" w14:textId="77777777" w:rsidR="001E30AB" w:rsidRPr="001E30AB" w:rsidRDefault="001E30AB" w:rsidP="001E30AB">
                  <w:pPr>
                    <w:spacing w:after="0" w:line="240" w:lineRule="auto"/>
                    <w:jc w:val="both"/>
                    <w:rPr>
                      <w:sz w:val="22"/>
                      <w:szCs w:val="22"/>
                    </w:rPr>
                  </w:pPr>
                  <w:r w:rsidRPr="001E30AB">
                    <w:rPr>
                      <w:sz w:val="22"/>
                      <w:szCs w:val="22"/>
                    </w:rPr>
                    <w:t>(5) Çalışma hayatının iş sağlığı ve güvenliği ile ilgili mevcut şartlarının iyileştirilmesi ve iş sağlığı ve güvenliği kültürünün Ülke genelinde yaygınlaştırılması amacıyla üyelerin iş birliği içinde çalışması esastır.</w:t>
                  </w:r>
                </w:p>
                <w:p w14:paraId="371F18FD" w14:textId="77777777" w:rsidR="001E30AB" w:rsidRPr="001E30AB" w:rsidRDefault="001E30AB" w:rsidP="001E30AB">
                  <w:pPr>
                    <w:spacing w:after="0" w:line="240" w:lineRule="auto"/>
                    <w:jc w:val="both"/>
                    <w:rPr>
                      <w:sz w:val="22"/>
                      <w:szCs w:val="22"/>
                    </w:rPr>
                  </w:pPr>
                  <w:r w:rsidRPr="001E30AB">
                    <w:rPr>
                      <w:b/>
                      <w:bCs/>
                      <w:sz w:val="22"/>
                      <w:szCs w:val="22"/>
                    </w:rPr>
                    <w:t>Konseyin oluşumu</w:t>
                  </w:r>
                </w:p>
                <w:p w14:paraId="3F0E7B4D" w14:textId="77777777" w:rsidR="001E30AB" w:rsidRPr="001E30AB" w:rsidRDefault="001E30AB" w:rsidP="001E30AB">
                  <w:pPr>
                    <w:spacing w:after="0" w:line="240" w:lineRule="auto"/>
                    <w:jc w:val="both"/>
                    <w:rPr>
                      <w:sz w:val="22"/>
                      <w:szCs w:val="22"/>
                    </w:rPr>
                  </w:pPr>
                  <w:r w:rsidRPr="001E30AB">
                    <w:rPr>
                      <w:b/>
                      <w:bCs/>
                      <w:sz w:val="22"/>
                      <w:szCs w:val="22"/>
                    </w:rPr>
                    <w:t>MADDE 6-</w:t>
                  </w:r>
                  <w:r w:rsidRPr="001E30AB">
                    <w:rPr>
                      <w:sz w:val="22"/>
                      <w:szCs w:val="22"/>
                    </w:rPr>
                    <w:t> (1) Konsey, Bakan veya görevlendireceği bakan yardımcısının başkanlığında aşağıda belirtilen üyelerden oluşur:</w:t>
                  </w:r>
                </w:p>
                <w:p w14:paraId="299D0733" w14:textId="77777777" w:rsidR="001E30AB" w:rsidRPr="001E30AB" w:rsidRDefault="001E30AB" w:rsidP="001E30AB">
                  <w:pPr>
                    <w:spacing w:after="0" w:line="240" w:lineRule="auto"/>
                    <w:jc w:val="both"/>
                    <w:rPr>
                      <w:sz w:val="22"/>
                      <w:szCs w:val="22"/>
                    </w:rPr>
                  </w:pPr>
                  <w:r w:rsidRPr="001E30AB">
                    <w:rPr>
                      <w:sz w:val="22"/>
                      <w:szCs w:val="22"/>
                    </w:rPr>
                    <w:lastRenderedPageBreak/>
                    <w:t xml:space="preserve">a) Aile ve Sosyal Hizmetler; Çevre, Şehircilik ve İklim Değişikliği; Enerji ve Tabii </w:t>
                  </w:r>
                  <w:proofErr w:type="gramStart"/>
                  <w:r w:rsidRPr="001E30AB">
                    <w:rPr>
                      <w:sz w:val="22"/>
                      <w:szCs w:val="22"/>
                    </w:rPr>
                    <w:t>Kaynaklar;</w:t>
                  </w:r>
                  <w:proofErr w:type="gramEnd"/>
                  <w:r w:rsidRPr="001E30AB">
                    <w:rPr>
                      <w:sz w:val="22"/>
                      <w:szCs w:val="22"/>
                    </w:rPr>
                    <w:t xml:space="preserve"> Kültür ve Turizm; Millî Eğitim; Sağlık; Sanayi ve Teknoloji; Tarım ve Orman; Ticaret ile Ulaştırma ve Altyapı Bakanlıklarının ilgili bakan yardımcıları ile Strateji ve Bütçe Başkanlığının ilgili başkan yardımcısı.</w:t>
                  </w:r>
                </w:p>
                <w:p w14:paraId="0829FB49" w14:textId="77777777" w:rsidR="001E30AB" w:rsidRPr="001E30AB" w:rsidRDefault="001E30AB" w:rsidP="001E30AB">
                  <w:pPr>
                    <w:spacing w:after="0" w:line="240" w:lineRule="auto"/>
                    <w:jc w:val="both"/>
                    <w:rPr>
                      <w:sz w:val="22"/>
                      <w:szCs w:val="22"/>
                    </w:rPr>
                  </w:pPr>
                  <w:r w:rsidRPr="001E30AB">
                    <w:rPr>
                      <w:sz w:val="22"/>
                      <w:szCs w:val="22"/>
                    </w:rPr>
                    <w:t>b) Bakanlık İş Sağlığı ve Güvenliği Genel Müdürü, Bakanlık Çalışma Genel Müdürü, Bakanlık Rehberlik ve Teftiş Başkanı ile Sosyal Güvenlik Kurumu Başkanı.</w:t>
                  </w:r>
                </w:p>
                <w:p w14:paraId="4D99C522" w14:textId="77777777" w:rsidR="001E30AB" w:rsidRPr="001E30AB" w:rsidRDefault="001E30AB" w:rsidP="001E30AB">
                  <w:pPr>
                    <w:spacing w:after="0" w:line="240" w:lineRule="auto"/>
                    <w:jc w:val="both"/>
                    <w:rPr>
                      <w:sz w:val="22"/>
                      <w:szCs w:val="22"/>
                    </w:rPr>
                  </w:pPr>
                  <w:r w:rsidRPr="001E30AB">
                    <w:rPr>
                      <w:sz w:val="22"/>
                      <w:szCs w:val="22"/>
                    </w:rPr>
                    <w:t>c) İşçi, işveren ve kamu görevlileri sendikalarından ulusal düzeyde temsil gücünü haiz en fazla üyeye sahip üç konfederasyonun, Türkiye Odalar ve Borsalar Birliğinin, Türkiye Esnaf ve Sanatkârları Konfederasyonunun ve Türkiye Ziraat Odaları Birliğinin başkanları, başkanların katılamaması hâlinde hiyerarşik olarak bir alt kademedeki yöneticiler.</w:t>
                  </w:r>
                </w:p>
                <w:p w14:paraId="1F2C8A3C" w14:textId="77777777" w:rsidR="001E30AB" w:rsidRPr="001E30AB" w:rsidRDefault="001E30AB" w:rsidP="001E30AB">
                  <w:pPr>
                    <w:spacing w:after="0" w:line="240" w:lineRule="auto"/>
                    <w:jc w:val="both"/>
                    <w:rPr>
                      <w:sz w:val="22"/>
                      <w:szCs w:val="22"/>
                    </w:rPr>
                  </w:pPr>
                  <w:r w:rsidRPr="001E30AB">
                    <w:rPr>
                      <w:sz w:val="22"/>
                      <w:szCs w:val="22"/>
                    </w:rPr>
                    <w:t>(2) İlgili kamu kurum ve kuruluşlarının yanı sıra üniversiteler, sivil toplum kuruluşları, meslek birlikleri, kamu kurumu niteliğindeki meslek kuruluşları ile özel sektör temsilcileri Konsey toplantılarına davet edilebilir; alt kurul, danışma ve çalışma gruplarında yer alabilir.</w:t>
                  </w:r>
                </w:p>
                <w:p w14:paraId="0ABFF452" w14:textId="77777777" w:rsidR="001E30AB" w:rsidRPr="001E30AB" w:rsidRDefault="001E30AB" w:rsidP="001E30AB">
                  <w:pPr>
                    <w:spacing w:after="0" w:line="240" w:lineRule="auto"/>
                    <w:jc w:val="both"/>
                    <w:rPr>
                      <w:sz w:val="22"/>
                      <w:szCs w:val="22"/>
                    </w:rPr>
                  </w:pPr>
                  <w:r w:rsidRPr="001E30AB">
                    <w:rPr>
                      <w:b/>
                      <w:bCs/>
                      <w:sz w:val="22"/>
                      <w:szCs w:val="22"/>
                    </w:rPr>
                    <w:t>Konseyin görevleri</w:t>
                  </w:r>
                </w:p>
                <w:p w14:paraId="010C9D13" w14:textId="77777777" w:rsidR="001E30AB" w:rsidRPr="001E30AB" w:rsidRDefault="001E30AB" w:rsidP="001E30AB">
                  <w:pPr>
                    <w:spacing w:after="0" w:line="240" w:lineRule="auto"/>
                    <w:jc w:val="both"/>
                    <w:rPr>
                      <w:sz w:val="22"/>
                      <w:szCs w:val="22"/>
                    </w:rPr>
                  </w:pPr>
                  <w:r w:rsidRPr="001E30AB">
                    <w:rPr>
                      <w:b/>
                      <w:bCs/>
                      <w:sz w:val="22"/>
                      <w:szCs w:val="22"/>
                    </w:rPr>
                    <w:t>MADDE 7-</w:t>
                  </w:r>
                  <w:r w:rsidRPr="001E30AB">
                    <w:rPr>
                      <w:sz w:val="22"/>
                      <w:szCs w:val="22"/>
                    </w:rPr>
                    <w:t> (1) Konseyin görevleri şunlardır:</w:t>
                  </w:r>
                </w:p>
                <w:p w14:paraId="5BF2869E" w14:textId="77777777" w:rsidR="001E30AB" w:rsidRPr="001E30AB" w:rsidRDefault="001E30AB" w:rsidP="001E30AB">
                  <w:pPr>
                    <w:spacing w:after="0" w:line="240" w:lineRule="auto"/>
                    <w:jc w:val="both"/>
                    <w:rPr>
                      <w:sz w:val="22"/>
                      <w:szCs w:val="22"/>
                    </w:rPr>
                  </w:pPr>
                  <w:r w:rsidRPr="001E30AB">
                    <w:rPr>
                      <w:sz w:val="22"/>
                      <w:szCs w:val="22"/>
                    </w:rPr>
                    <w:t>a) Ulusal İş Sağlığı ve Güvenliği Politika Belgesi hazırlamak.</w:t>
                  </w:r>
                </w:p>
                <w:p w14:paraId="02233565" w14:textId="77777777" w:rsidR="001E30AB" w:rsidRPr="001E30AB" w:rsidRDefault="001E30AB" w:rsidP="001E30AB">
                  <w:pPr>
                    <w:spacing w:after="0" w:line="240" w:lineRule="auto"/>
                    <w:jc w:val="both"/>
                    <w:rPr>
                      <w:sz w:val="22"/>
                      <w:szCs w:val="22"/>
                    </w:rPr>
                  </w:pPr>
                  <w:r w:rsidRPr="001E30AB">
                    <w:rPr>
                      <w:sz w:val="22"/>
                      <w:szCs w:val="22"/>
                    </w:rPr>
                    <w:t>b) Ulusal iş sağlığı ve güvenliği politika ve stratejilerinin belirlenmesi, uygulanması ve izlenmesini sağlamak.</w:t>
                  </w:r>
                </w:p>
                <w:p w14:paraId="1BC4020A" w14:textId="77777777" w:rsidR="001E30AB" w:rsidRPr="001E30AB" w:rsidRDefault="001E30AB" w:rsidP="001E30AB">
                  <w:pPr>
                    <w:spacing w:after="0" w:line="240" w:lineRule="auto"/>
                    <w:jc w:val="both"/>
                    <w:rPr>
                      <w:sz w:val="22"/>
                      <w:szCs w:val="22"/>
                    </w:rPr>
                  </w:pPr>
                  <w:r w:rsidRPr="001E30AB">
                    <w:rPr>
                      <w:sz w:val="22"/>
                      <w:szCs w:val="22"/>
                    </w:rPr>
                    <w:t>c) İş sağlığı ve güvenliği mevzuatının geliştirilmesi amacıyla düzenli aralıklarla yeni oluşan koşullar göz önünde bulundurularak mevzuatın gözden geçirilmesi için önerilerde bulunmak.</w:t>
                  </w:r>
                </w:p>
                <w:p w14:paraId="498F02C4" w14:textId="77777777" w:rsidR="001E30AB" w:rsidRPr="001E30AB" w:rsidRDefault="001E30AB" w:rsidP="001E30AB">
                  <w:pPr>
                    <w:spacing w:after="0" w:line="240" w:lineRule="auto"/>
                    <w:jc w:val="both"/>
                    <w:rPr>
                      <w:sz w:val="22"/>
                      <w:szCs w:val="22"/>
                    </w:rPr>
                  </w:pPr>
                  <w:r w:rsidRPr="001E30AB">
                    <w:rPr>
                      <w:sz w:val="22"/>
                      <w:szCs w:val="22"/>
                    </w:rPr>
                    <w:t>ç) İş sağlığı ve güvenliği kültürünün benimsenmesine yönelik çalışma önerilerinde bulunmak.</w:t>
                  </w:r>
                </w:p>
                <w:p w14:paraId="0E69EE7A" w14:textId="77777777" w:rsidR="001E30AB" w:rsidRPr="001E30AB" w:rsidRDefault="001E30AB" w:rsidP="001E30AB">
                  <w:pPr>
                    <w:spacing w:after="0" w:line="240" w:lineRule="auto"/>
                    <w:jc w:val="both"/>
                    <w:rPr>
                      <w:sz w:val="22"/>
                      <w:szCs w:val="22"/>
                    </w:rPr>
                  </w:pPr>
                  <w:r w:rsidRPr="001E30AB">
                    <w:rPr>
                      <w:sz w:val="22"/>
                      <w:szCs w:val="22"/>
                    </w:rPr>
                    <w:t>d) İş sağlığı ve güvenliği konularında araştırma ve geliştirmeye yönelik proje önermek.</w:t>
                  </w:r>
                </w:p>
                <w:p w14:paraId="10EE668F" w14:textId="77777777" w:rsidR="001E30AB" w:rsidRPr="001E30AB" w:rsidRDefault="001E30AB" w:rsidP="001E30AB">
                  <w:pPr>
                    <w:spacing w:after="0" w:line="240" w:lineRule="auto"/>
                    <w:jc w:val="both"/>
                    <w:rPr>
                      <w:sz w:val="22"/>
                      <w:szCs w:val="22"/>
                    </w:rPr>
                  </w:pPr>
                  <w:r w:rsidRPr="001E30AB">
                    <w:rPr>
                      <w:sz w:val="22"/>
                      <w:szCs w:val="22"/>
                    </w:rPr>
                    <w:t>e) İş sağlığı ve güvenliği konularında Bakanlık ve diğer kurumlar arası koordinasyon, bilgi paylaşımı ve iş birliğine katkı sağlamak.</w:t>
                  </w:r>
                </w:p>
                <w:p w14:paraId="24E1442F" w14:textId="77777777" w:rsidR="001E30AB" w:rsidRPr="001E30AB" w:rsidRDefault="001E30AB" w:rsidP="001E30AB">
                  <w:pPr>
                    <w:spacing w:after="0" w:line="240" w:lineRule="auto"/>
                    <w:jc w:val="both"/>
                    <w:rPr>
                      <w:sz w:val="22"/>
                      <w:szCs w:val="22"/>
                    </w:rPr>
                  </w:pPr>
                  <w:r w:rsidRPr="001E30AB">
                    <w:rPr>
                      <w:b/>
                      <w:bCs/>
                      <w:sz w:val="22"/>
                      <w:szCs w:val="22"/>
                    </w:rPr>
                    <w:t>Başkanın görev ve yetkileri</w:t>
                  </w:r>
                </w:p>
                <w:p w14:paraId="71017672" w14:textId="77777777" w:rsidR="001E30AB" w:rsidRPr="001E30AB" w:rsidRDefault="001E30AB" w:rsidP="001E30AB">
                  <w:pPr>
                    <w:spacing w:after="0" w:line="240" w:lineRule="auto"/>
                    <w:jc w:val="both"/>
                    <w:rPr>
                      <w:sz w:val="22"/>
                      <w:szCs w:val="22"/>
                    </w:rPr>
                  </w:pPr>
                  <w:r w:rsidRPr="001E30AB">
                    <w:rPr>
                      <w:b/>
                      <w:bCs/>
                      <w:sz w:val="22"/>
                      <w:szCs w:val="22"/>
                    </w:rPr>
                    <w:t>MADDE 8-</w:t>
                  </w:r>
                  <w:r w:rsidRPr="001E30AB">
                    <w:rPr>
                      <w:sz w:val="22"/>
                      <w:szCs w:val="22"/>
                    </w:rPr>
                    <w:t> (1) Başkanın görev ve yetkileri şunlardır:</w:t>
                  </w:r>
                </w:p>
                <w:p w14:paraId="6029D62B" w14:textId="77777777" w:rsidR="001E30AB" w:rsidRPr="001E30AB" w:rsidRDefault="001E30AB" w:rsidP="001E30AB">
                  <w:pPr>
                    <w:spacing w:after="0" w:line="240" w:lineRule="auto"/>
                    <w:jc w:val="both"/>
                    <w:rPr>
                      <w:sz w:val="22"/>
                      <w:szCs w:val="22"/>
                    </w:rPr>
                  </w:pPr>
                  <w:r w:rsidRPr="001E30AB">
                    <w:rPr>
                      <w:sz w:val="22"/>
                      <w:szCs w:val="22"/>
                    </w:rPr>
                    <w:t>a) Konsey toplantılarına başkanlık yapmak, toplantının verimli ve düzenli bir şekilde yürütülmesini sağlamak.</w:t>
                  </w:r>
                </w:p>
                <w:p w14:paraId="400A190C" w14:textId="77777777" w:rsidR="001E30AB" w:rsidRPr="001E30AB" w:rsidRDefault="001E30AB" w:rsidP="001E30AB">
                  <w:pPr>
                    <w:spacing w:after="0" w:line="240" w:lineRule="auto"/>
                    <w:jc w:val="both"/>
                    <w:rPr>
                      <w:sz w:val="22"/>
                      <w:szCs w:val="22"/>
                    </w:rPr>
                  </w:pPr>
                  <w:r w:rsidRPr="001E30AB">
                    <w:rPr>
                      <w:sz w:val="22"/>
                      <w:szCs w:val="22"/>
                    </w:rPr>
                    <w:t>b) Konseyin toplanma tarihi ve yerine karar vermek.</w:t>
                  </w:r>
                </w:p>
                <w:p w14:paraId="5E6FAAA3" w14:textId="77777777" w:rsidR="001E30AB" w:rsidRPr="001E30AB" w:rsidRDefault="001E30AB" w:rsidP="001E30AB">
                  <w:pPr>
                    <w:spacing w:after="0" w:line="240" w:lineRule="auto"/>
                    <w:jc w:val="both"/>
                    <w:rPr>
                      <w:sz w:val="22"/>
                      <w:szCs w:val="22"/>
                    </w:rPr>
                  </w:pPr>
                  <w:r w:rsidRPr="001E30AB">
                    <w:rPr>
                      <w:sz w:val="22"/>
                      <w:szCs w:val="22"/>
                    </w:rPr>
                    <w:t>c) Konsey sekretaryası tarafından hazırlanan gündemi onaylamak.</w:t>
                  </w:r>
                </w:p>
                <w:p w14:paraId="7CF221C7" w14:textId="77777777" w:rsidR="001E30AB" w:rsidRPr="001E30AB" w:rsidRDefault="001E30AB" w:rsidP="001E30AB">
                  <w:pPr>
                    <w:spacing w:after="0" w:line="240" w:lineRule="auto"/>
                    <w:jc w:val="both"/>
                    <w:rPr>
                      <w:sz w:val="22"/>
                      <w:szCs w:val="22"/>
                    </w:rPr>
                  </w:pPr>
                  <w:r w:rsidRPr="001E30AB">
                    <w:rPr>
                      <w:sz w:val="22"/>
                      <w:szCs w:val="22"/>
                    </w:rPr>
                    <w:t>ç) Alt kurul; danışma ve çalışma gruplarını kurmak, konusunu, çalışma süresini, üyelerini ve başkanlarını belirlemek.</w:t>
                  </w:r>
                </w:p>
                <w:p w14:paraId="7006C514" w14:textId="77777777" w:rsidR="001E30AB" w:rsidRPr="001E30AB" w:rsidRDefault="001E30AB" w:rsidP="001E30AB">
                  <w:pPr>
                    <w:spacing w:after="0" w:line="240" w:lineRule="auto"/>
                    <w:jc w:val="both"/>
                    <w:rPr>
                      <w:sz w:val="22"/>
                      <w:szCs w:val="22"/>
                    </w:rPr>
                  </w:pPr>
                  <w:r w:rsidRPr="001E30AB">
                    <w:rPr>
                      <w:sz w:val="22"/>
                      <w:szCs w:val="22"/>
                    </w:rPr>
                    <w:t>d) Konseyin faaliyetleri ile ilgili toplantı ve görüşmelerde Konseyi temsil etmek ve kamuoyunu bilgilendirmek.</w:t>
                  </w:r>
                </w:p>
                <w:p w14:paraId="4EC37EC9" w14:textId="77777777" w:rsidR="001E30AB" w:rsidRPr="001E30AB" w:rsidRDefault="001E30AB" w:rsidP="001E30AB">
                  <w:pPr>
                    <w:spacing w:after="0" w:line="240" w:lineRule="auto"/>
                    <w:jc w:val="both"/>
                    <w:rPr>
                      <w:sz w:val="22"/>
                      <w:szCs w:val="22"/>
                    </w:rPr>
                  </w:pPr>
                  <w:r w:rsidRPr="001E30AB">
                    <w:rPr>
                      <w:sz w:val="22"/>
                      <w:szCs w:val="22"/>
                    </w:rPr>
                    <w:t>e) Toplantı öncesinde Konsey üyeleri dışında toplantıya katılım sağlayacak ilgili kamu kurum ve kuruluşlarının yanı sıra üniversiteler, sivil toplum kuruluşları, meslek birlikleri, kamu kurumu niteliğindeki meslek kuruluşları ve özel sektör temsilcilerini onaylamak.</w:t>
                  </w:r>
                </w:p>
                <w:p w14:paraId="3CE3BBDD" w14:textId="77777777" w:rsidR="001E30AB" w:rsidRPr="001E30AB" w:rsidRDefault="001E30AB" w:rsidP="001E30AB">
                  <w:pPr>
                    <w:spacing w:after="0" w:line="240" w:lineRule="auto"/>
                    <w:jc w:val="both"/>
                    <w:rPr>
                      <w:sz w:val="22"/>
                      <w:szCs w:val="22"/>
                    </w:rPr>
                  </w:pPr>
                  <w:r w:rsidRPr="001E30AB">
                    <w:rPr>
                      <w:b/>
                      <w:bCs/>
                      <w:sz w:val="22"/>
                      <w:szCs w:val="22"/>
                    </w:rPr>
                    <w:t>Konsey sekretaryası</w:t>
                  </w:r>
                </w:p>
                <w:p w14:paraId="07AAD4C5" w14:textId="77777777" w:rsidR="001E30AB" w:rsidRPr="001E30AB" w:rsidRDefault="001E30AB" w:rsidP="001E30AB">
                  <w:pPr>
                    <w:spacing w:after="0" w:line="240" w:lineRule="auto"/>
                    <w:jc w:val="both"/>
                    <w:rPr>
                      <w:sz w:val="22"/>
                      <w:szCs w:val="22"/>
                    </w:rPr>
                  </w:pPr>
                  <w:r w:rsidRPr="001E30AB">
                    <w:rPr>
                      <w:b/>
                      <w:bCs/>
                      <w:sz w:val="22"/>
                      <w:szCs w:val="22"/>
                    </w:rPr>
                    <w:t>MADDE 9-</w:t>
                  </w:r>
                  <w:r w:rsidRPr="001E30AB">
                    <w:rPr>
                      <w:sz w:val="22"/>
                      <w:szCs w:val="22"/>
                    </w:rPr>
                    <w:t> (1) Konseyin sekretarya hizmetleri, Bakanlık İş Sağlığı ve Güvenliği Genel Müdürlüğü tarafından yürütülür.</w:t>
                  </w:r>
                </w:p>
                <w:p w14:paraId="3FB147FB" w14:textId="77777777" w:rsidR="001E30AB" w:rsidRPr="001E30AB" w:rsidRDefault="001E30AB" w:rsidP="001E30AB">
                  <w:pPr>
                    <w:spacing w:after="0" w:line="240" w:lineRule="auto"/>
                    <w:jc w:val="both"/>
                    <w:rPr>
                      <w:sz w:val="22"/>
                      <w:szCs w:val="22"/>
                    </w:rPr>
                  </w:pPr>
                  <w:r w:rsidRPr="001E30AB">
                    <w:rPr>
                      <w:sz w:val="22"/>
                      <w:szCs w:val="22"/>
                    </w:rPr>
                    <w:t>(2) Konsey sekretaryasının görevleri şunlardır:</w:t>
                  </w:r>
                </w:p>
                <w:p w14:paraId="0F234DCA" w14:textId="77777777" w:rsidR="001E30AB" w:rsidRPr="001E30AB" w:rsidRDefault="001E30AB" w:rsidP="001E30AB">
                  <w:pPr>
                    <w:spacing w:after="0" w:line="240" w:lineRule="auto"/>
                    <w:jc w:val="both"/>
                    <w:rPr>
                      <w:sz w:val="22"/>
                      <w:szCs w:val="22"/>
                    </w:rPr>
                  </w:pPr>
                  <w:r w:rsidRPr="001E30AB">
                    <w:rPr>
                      <w:sz w:val="22"/>
                      <w:szCs w:val="22"/>
                    </w:rPr>
                    <w:t>a) Toplantı öncesinde toplantı gündemini hazırlamak ve Başkanın onayına sunmak.</w:t>
                  </w:r>
                </w:p>
                <w:p w14:paraId="586BFD8C" w14:textId="77777777" w:rsidR="001E30AB" w:rsidRPr="001E30AB" w:rsidRDefault="001E30AB" w:rsidP="001E30AB">
                  <w:pPr>
                    <w:spacing w:after="0" w:line="240" w:lineRule="auto"/>
                    <w:jc w:val="both"/>
                    <w:rPr>
                      <w:sz w:val="22"/>
                      <w:szCs w:val="22"/>
                    </w:rPr>
                  </w:pPr>
                  <w:r w:rsidRPr="001E30AB">
                    <w:rPr>
                      <w:sz w:val="22"/>
                      <w:szCs w:val="22"/>
                    </w:rPr>
                    <w:t>b) Toplantı tarihini, yerini ve gündemini, varsa Konsey üyesi dışında toplantıya katılım sağlayacakların bilgilerini içeren davet yazılarını hazırlamak ve Konsey üyelerine bildirmek.</w:t>
                  </w:r>
                </w:p>
                <w:p w14:paraId="41EAC26B" w14:textId="77777777" w:rsidR="001E30AB" w:rsidRPr="001E30AB" w:rsidRDefault="001E30AB" w:rsidP="001E30AB">
                  <w:pPr>
                    <w:spacing w:after="0" w:line="240" w:lineRule="auto"/>
                    <w:jc w:val="both"/>
                    <w:rPr>
                      <w:sz w:val="22"/>
                      <w:szCs w:val="22"/>
                    </w:rPr>
                  </w:pPr>
                  <w:r w:rsidRPr="001E30AB">
                    <w:rPr>
                      <w:sz w:val="22"/>
                      <w:szCs w:val="22"/>
                    </w:rPr>
                    <w:t>c) Konsey çalışmalarının evrak işlemleri ile arşiv faaliyetlerini yürütmek.</w:t>
                  </w:r>
                </w:p>
                <w:p w14:paraId="6631658D" w14:textId="77777777" w:rsidR="001E30AB" w:rsidRPr="001E30AB" w:rsidRDefault="001E30AB" w:rsidP="001E30AB">
                  <w:pPr>
                    <w:spacing w:after="0" w:line="240" w:lineRule="auto"/>
                    <w:jc w:val="both"/>
                    <w:rPr>
                      <w:sz w:val="22"/>
                      <w:szCs w:val="22"/>
                    </w:rPr>
                  </w:pPr>
                  <w:r w:rsidRPr="001E30AB">
                    <w:rPr>
                      <w:sz w:val="22"/>
                      <w:szCs w:val="22"/>
                    </w:rPr>
                    <w:t>ç) Konsey, alt kurul, danışma ve çalışma gruplarının toplantıları için gerekli organizasyon ve koordinasyonu sağlamak ve faaliyetlerini izlemek.</w:t>
                  </w:r>
                </w:p>
                <w:p w14:paraId="1011B488" w14:textId="77777777" w:rsidR="001E30AB" w:rsidRPr="001E30AB" w:rsidRDefault="001E30AB" w:rsidP="001E30AB">
                  <w:pPr>
                    <w:spacing w:after="0" w:line="240" w:lineRule="auto"/>
                    <w:jc w:val="both"/>
                    <w:rPr>
                      <w:sz w:val="22"/>
                      <w:szCs w:val="22"/>
                    </w:rPr>
                  </w:pPr>
                  <w:r w:rsidRPr="001E30AB">
                    <w:rPr>
                      <w:sz w:val="22"/>
                      <w:szCs w:val="22"/>
                    </w:rPr>
                    <w:t>d) İlgili kurum ve kuruluşlarla iletişim ve bilgi akışını sağlamak.</w:t>
                  </w:r>
                </w:p>
                <w:p w14:paraId="124784E0" w14:textId="77777777" w:rsidR="001E30AB" w:rsidRPr="001E30AB" w:rsidRDefault="001E30AB" w:rsidP="001E30AB">
                  <w:pPr>
                    <w:spacing w:after="0" w:line="240" w:lineRule="auto"/>
                    <w:jc w:val="both"/>
                    <w:rPr>
                      <w:sz w:val="22"/>
                      <w:szCs w:val="22"/>
                    </w:rPr>
                  </w:pPr>
                  <w:r w:rsidRPr="001E30AB">
                    <w:rPr>
                      <w:sz w:val="22"/>
                      <w:szCs w:val="22"/>
                    </w:rPr>
                    <w:t>e) Oluşturulan görüş, öneri ve faaliyet raporlarını Başkana sunmak.</w:t>
                  </w:r>
                </w:p>
                <w:p w14:paraId="35134ACA" w14:textId="77777777" w:rsidR="001E30AB" w:rsidRDefault="001E30AB" w:rsidP="001E30AB">
                  <w:pPr>
                    <w:spacing w:after="0" w:line="240" w:lineRule="auto"/>
                    <w:jc w:val="both"/>
                    <w:rPr>
                      <w:b/>
                      <w:bCs/>
                      <w:sz w:val="22"/>
                      <w:szCs w:val="22"/>
                    </w:rPr>
                  </w:pPr>
                </w:p>
                <w:p w14:paraId="5CC13314" w14:textId="2ADB2B27" w:rsidR="001E30AB" w:rsidRPr="001E30AB" w:rsidRDefault="001E30AB" w:rsidP="001E30AB">
                  <w:pPr>
                    <w:spacing w:after="0" w:line="240" w:lineRule="auto"/>
                    <w:jc w:val="both"/>
                    <w:rPr>
                      <w:b/>
                      <w:bCs/>
                      <w:sz w:val="22"/>
                      <w:szCs w:val="22"/>
                    </w:rPr>
                  </w:pPr>
                  <w:r w:rsidRPr="001E30AB">
                    <w:rPr>
                      <w:b/>
                      <w:bCs/>
                      <w:sz w:val="22"/>
                      <w:szCs w:val="22"/>
                    </w:rPr>
                    <w:lastRenderedPageBreak/>
                    <w:t>ÜÇÜNCÜ BÖLÜM</w:t>
                  </w:r>
                </w:p>
                <w:p w14:paraId="7AD17ED2" w14:textId="77777777" w:rsidR="001E30AB" w:rsidRPr="001E30AB" w:rsidRDefault="001E30AB" w:rsidP="001E30AB">
                  <w:pPr>
                    <w:spacing w:after="0" w:line="240" w:lineRule="auto"/>
                    <w:jc w:val="both"/>
                    <w:rPr>
                      <w:b/>
                      <w:bCs/>
                      <w:sz w:val="22"/>
                      <w:szCs w:val="22"/>
                    </w:rPr>
                  </w:pPr>
                  <w:r w:rsidRPr="001E30AB">
                    <w:rPr>
                      <w:b/>
                      <w:bCs/>
                      <w:sz w:val="22"/>
                      <w:szCs w:val="22"/>
                    </w:rPr>
                    <w:t>Konseyin Çalışma Usul ve Esasları</w:t>
                  </w:r>
                </w:p>
                <w:p w14:paraId="51FB4875" w14:textId="77777777" w:rsidR="001E30AB" w:rsidRPr="001E30AB" w:rsidRDefault="001E30AB" w:rsidP="001E30AB">
                  <w:pPr>
                    <w:spacing w:after="0" w:line="240" w:lineRule="auto"/>
                    <w:jc w:val="both"/>
                    <w:rPr>
                      <w:sz w:val="22"/>
                      <w:szCs w:val="22"/>
                    </w:rPr>
                  </w:pPr>
                  <w:r w:rsidRPr="001E30AB">
                    <w:rPr>
                      <w:b/>
                      <w:bCs/>
                      <w:sz w:val="22"/>
                      <w:szCs w:val="22"/>
                    </w:rPr>
                    <w:t>Çalışma usul ve esasları</w:t>
                  </w:r>
                </w:p>
                <w:p w14:paraId="3017883F" w14:textId="77777777" w:rsidR="001E30AB" w:rsidRPr="001E30AB" w:rsidRDefault="001E30AB" w:rsidP="001E30AB">
                  <w:pPr>
                    <w:spacing w:after="0" w:line="240" w:lineRule="auto"/>
                    <w:jc w:val="both"/>
                    <w:rPr>
                      <w:sz w:val="22"/>
                      <w:szCs w:val="22"/>
                    </w:rPr>
                  </w:pPr>
                  <w:r w:rsidRPr="001E30AB">
                    <w:rPr>
                      <w:b/>
                      <w:bCs/>
                      <w:sz w:val="22"/>
                      <w:szCs w:val="22"/>
                    </w:rPr>
                    <w:t>MADDE 10-</w:t>
                  </w:r>
                  <w:r w:rsidRPr="001E30AB">
                    <w:rPr>
                      <w:sz w:val="22"/>
                      <w:szCs w:val="22"/>
                    </w:rPr>
                    <w:t> (1) Konsey, yılda en az bir defa olağan toplanır. Olağan toplantı tarihi Başkan tarafından belirlenir. Konsey, Başkanın veya üyelerin üçte birinin teklifi ile olağanüstü olarak da toplanabilir.</w:t>
                  </w:r>
                </w:p>
                <w:p w14:paraId="11D2A744" w14:textId="77777777" w:rsidR="001E30AB" w:rsidRPr="001E30AB" w:rsidRDefault="001E30AB" w:rsidP="001E30AB">
                  <w:pPr>
                    <w:spacing w:after="0" w:line="240" w:lineRule="auto"/>
                    <w:jc w:val="both"/>
                    <w:rPr>
                      <w:sz w:val="22"/>
                      <w:szCs w:val="22"/>
                    </w:rPr>
                  </w:pPr>
                  <w:r w:rsidRPr="001E30AB">
                    <w:rPr>
                      <w:sz w:val="22"/>
                      <w:szCs w:val="22"/>
                    </w:rPr>
                    <w:t>(2) Konsey üyesi olarak Bakanlığa bildirilmiş olan üyenin toplantılara katılımı esastır.</w:t>
                  </w:r>
                </w:p>
                <w:p w14:paraId="59678F07" w14:textId="77777777" w:rsidR="001E30AB" w:rsidRPr="001E30AB" w:rsidRDefault="001E30AB" w:rsidP="001E30AB">
                  <w:pPr>
                    <w:spacing w:after="0" w:line="240" w:lineRule="auto"/>
                    <w:jc w:val="both"/>
                    <w:rPr>
                      <w:sz w:val="22"/>
                      <w:szCs w:val="22"/>
                    </w:rPr>
                  </w:pPr>
                  <w:r w:rsidRPr="001E30AB">
                    <w:rPr>
                      <w:sz w:val="22"/>
                      <w:szCs w:val="22"/>
                    </w:rPr>
                    <w:t>(3) Bakanlıkları temsilen katılım sağlayan konsey üyeleri, ihtiyaç duymaları hâlinde strateji geliştirme başkanı veya strateji geliştirme başkanlığında görevli daire başkanı ile toplantıya katılabilir.</w:t>
                  </w:r>
                </w:p>
                <w:p w14:paraId="74E6E9A3" w14:textId="77777777" w:rsidR="001E30AB" w:rsidRPr="001E30AB" w:rsidRDefault="001E30AB" w:rsidP="001E30AB">
                  <w:pPr>
                    <w:spacing w:after="0" w:line="240" w:lineRule="auto"/>
                    <w:jc w:val="both"/>
                    <w:rPr>
                      <w:sz w:val="22"/>
                      <w:szCs w:val="22"/>
                    </w:rPr>
                  </w:pPr>
                  <w:r w:rsidRPr="001E30AB">
                    <w:rPr>
                      <w:sz w:val="22"/>
                      <w:szCs w:val="22"/>
                    </w:rPr>
                    <w:t xml:space="preserve">(4) Konsey üyelerine olağan toplantıya davet yazısı, toplantı gününden en az on beş gün önce gündem </w:t>
                  </w:r>
                  <w:proofErr w:type="gramStart"/>
                  <w:r w:rsidRPr="001E30AB">
                    <w:rPr>
                      <w:sz w:val="22"/>
                      <w:szCs w:val="22"/>
                    </w:rPr>
                    <w:t>ile birlikte</w:t>
                  </w:r>
                  <w:proofErr w:type="gramEnd"/>
                  <w:r w:rsidRPr="001E30AB">
                    <w:rPr>
                      <w:sz w:val="22"/>
                      <w:szCs w:val="22"/>
                    </w:rPr>
                    <w:t xml:space="preserve"> gönderilir.</w:t>
                  </w:r>
                </w:p>
                <w:p w14:paraId="599E1A35" w14:textId="77777777" w:rsidR="001E30AB" w:rsidRPr="001E30AB" w:rsidRDefault="001E30AB" w:rsidP="001E30AB">
                  <w:pPr>
                    <w:spacing w:after="0" w:line="240" w:lineRule="auto"/>
                    <w:jc w:val="both"/>
                    <w:rPr>
                      <w:sz w:val="22"/>
                      <w:szCs w:val="22"/>
                    </w:rPr>
                  </w:pPr>
                  <w:r w:rsidRPr="001E30AB">
                    <w:rPr>
                      <w:sz w:val="22"/>
                      <w:szCs w:val="22"/>
                    </w:rPr>
                    <w:t>(5) Konsey üyeleri, katılacak kişileri Konsey sekretaryasına yazılı olarak bildirir.</w:t>
                  </w:r>
                </w:p>
                <w:p w14:paraId="2160572C" w14:textId="77777777" w:rsidR="001E30AB" w:rsidRPr="001E30AB" w:rsidRDefault="001E30AB" w:rsidP="001E30AB">
                  <w:pPr>
                    <w:spacing w:after="0" w:line="240" w:lineRule="auto"/>
                    <w:jc w:val="both"/>
                    <w:rPr>
                      <w:sz w:val="22"/>
                      <w:szCs w:val="22"/>
                    </w:rPr>
                  </w:pPr>
                  <w:r w:rsidRPr="001E30AB">
                    <w:rPr>
                      <w:sz w:val="22"/>
                      <w:szCs w:val="22"/>
                    </w:rPr>
                    <w:t>(6) Konsey üyeleri ve Konsey üyeleri dışındaki gerçek ya da tüzel kişiler, iş sağlığı ve güvenliği alanında ele alınması ve üzerinde çalışılmasını gerekli gördüğü konuları yazılı olarak Konsey sekretaryasına bildirebilir.</w:t>
                  </w:r>
                </w:p>
                <w:p w14:paraId="07FCE664" w14:textId="77777777" w:rsidR="001E30AB" w:rsidRPr="001E30AB" w:rsidRDefault="001E30AB" w:rsidP="001E30AB">
                  <w:pPr>
                    <w:spacing w:after="0" w:line="240" w:lineRule="auto"/>
                    <w:jc w:val="both"/>
                    <w:rPr>
                      <w:sz w:val="22"/>
                      <w:szCs w:val="22"/>
                    </w:rPr>
                  </w:pPr>
                  <w:r w:rsidRPr="001E30AB">
                    <w:rPr>
                      <w:sz w:val="22"/>
                      <w:szCs w:val="22"/>
                    </w:rPr>
                    <w:t>(7) Konsey, üyelerin salt çoğunluğu ile toplanır.</w:t>
                  </w:r>
                </w:p>
                <w:p w14:paraId="0C1F2EAC" w14:textId="77777777" w:rsidR="001E30AB" w:rsidRPr="001E30AB" w:rsidRDefault="001E30AB" w:rsidP="001E30AB">
                  <w:pPr>
                    <w:spacing w:after="0" w:line="240" w:lineRule="auto"/>
                    <w:jc w:val="both"/>
                    <w:rPr>
                      <w:sz w:val="22"/>
                      <w:szCs w:val="22"/>
                    </w:rPr>
                  </w:pPr>
                  <w:r w:rsidRPr="001E30AB">
                    <w:rPr>
                      <w:b/>
                      <w:bCs/>
                      <w:sz w:val="22"/>
                      <w:szCs w:val="22"/>
                    </w:rPr>
                    <w:t>Karar alma</w:t>
                  </w:r>
                </w:p>
                <w:p w14:paraId="234E33A2" w14:textId="77777777" w:rsidR="001E30AB" w:rsidRPr="001E30AB" w:rsidRDefault="001E30AB" w:rsidP="001E30AB">
                  <w:pPr>
                    <w:spacing w:after="0" w:line="240" w:lineRule="auto"/>
                    <w:jc w:val="both"/>
                    <w:rPr>
                      <w:sz w:val="22"/>
                      <w:szCs w:val="22"/>
                    </w:rPr>
                  </w:pPr>
                  <w:r w:rsidRPr="001E30AB">
                    <w:rPr>
                      <w:b/>
                      <w:bCs/>
                      <w:sz w:val="22"/>
                      <w:szCs w:val="22"/>
                    </w:rPr>
                    <w:t>MADDE 11-</w:t>
                  </w:r>
                  <w:r w:rsidRPr="001E30AB">
                    <w:rPr>
                      <w:sz w:val="22"/>
                      <w:szCs w:val="22"/>
                    </w:rPr>
                    <w:t> (1) Konsey, toplantıya katılanların salt çoğunluğu ile karar verir. Konsey üyeleri dışındaki temsilcilerin oy hakkı yoktur. Oyların eşitliği hâlinde, Başkanın oyu yönünde karar alınır. Çekimser oy kullanılamaz.</w:t>
                  </w:r>
                </w:p>
                <w:p w14:paraId="0A1F9BB5" w14:textId="77777777" w:rsidR="001E30AB" w:rsidRPr="001E30AB" w:rsidRDefault="001E30AB" w:rsidP="001E30AB">
                  <w:pPr>
                    <w:spacing w:after="0" w:line="240" w:lineRule="auto"/>
                    <w:jc w:val="both"/>
                    <w:rPr>
                      <w:sz w:val="22"/>
                      <w:szCs w:val="22"/>
                    </w:rPr>
                  </w:pPr>
                  <w:r w:rsidRPr="001E30AB">
                    <w:rPr>
                      <w:sz w:val="22"/>
                      <w:szCs w:val="22"/>
                    </w:rPr>
                    <w:t>(2) Alınan kararlar, toplantı tutanağı ile kayıt altına alınır ve tutanak, toplantıya katılan üyeler tarafından imzalanır. Karara katılmayan üye, gerekçelerini tutanakta belirtir.</w:t>
                  </w:r>
                </w:p>
                <w:p w14:paraId="79A517A9" w14:textId="77777777" w:rsidR="001E30AB" w:rsidRPr="001E30AB" w:rsidRDefault="001E30AB" w:rsidP="001E30AB">
                  <w:pPr>
                    <w:spacing w:after="0" w:line="240" w:lineRule="auto"/>
                    <w:jc w:val="both"/>
                    <w:rPr>
                      <w:sz w:val="22"/>
                      <w:szCs w:val="22"/>
                    </w:rPr>
                  </w:pPr>
                  <w:r w:rsidRPr="001E30AB">
                    <w:rPr>
                      <w:b/>
                      <w:bCs/>
                      <w:sz w:val="22"/>
                      <w:szCs w:val="22"/>
                    </w:rPr>
                    <w:t>Alt kurul, danışma ve çalışma gruplarının oluşumu, görevleri ve sorumlulukları</w:t>
                  </w:r>
                </w:p>
                <w:p w14:paraId="4D89B557" w14:textId="77777777" w:rsidR="001E30AB" w:rsidRPr="001E30AB" w:rsidRDefault="001E30AB" w:rsidP="001E30AB">
                  <w:pPr>
                    <w:spacing w:after="0" w:line="240" w:lineRule="auto"/>
                    <w:jc w:val="both"/>
                    <w:rPr>
                      <w:sz w:val="22"/>
                      <w:szCs w:val="22"/>
                    </w:rPr>
                  </w:pPr>
                  <w:r w:rsidRPr="001E30AB">
                    <w:rPr>
                      <w:b/>
                      <w:bCs/>
                      <w:sz w:val="22"/>
                      <w:szCs w:val="22"/>
                    </w:rPr>
                    <w:t>MADDE 12- </w:t>
                  </w:r>
                  <w:r w:rsidRPr="001E30AB">
                    <w:rPr>
                      <w:sz w:val="22"/>
                      <w:szCs w:val="22"/>
                    </w:rPr>
                    <w:t>(1) Alt kurul, danışma ve çalışma grubunun konusu, çalışma süresi, başkanı, üyeleri ve çalışma esasları Başkan tarafından belirlenir.</w:t>
                  </w:r>
                </w:p>
                <w:p w14:paraId="36FEA9B1" w14:textId="77777777" w:rsidR="001E30AB" w:rsidRPr="001E30AB" w:rsidRDefault="001E30AB" w:rsidP="001E30AB">
                  <w:pPr>
                    <w:spacing w:after="0" w:line="240" w:lineRule="auto"/>
                    <w:jc w:val="both"/>
                    <w:rPr>
                      <w:sz w:val="22"/>
                      <w:szCs w:val="22"/>
                    </w:rPr>
                  </w:pPr>
                  <w:r w:rsidRPr="001E30AB">
                    <w:rPr>
                      <w:sz w:val="22"/>
                      <w:szCs w:val="22"/>
                    </w:rPr>
                    <w:t>(2) Alt kurul üyeleri, Konsey üyeleri arasından belirlenir.</w:t>
                  </w:r>
                </w:p>
                <w:p w14:paraId="62C0B208" w14:textId="77777777" w:rsidR="001E30AB" w:rsidRPr="001E30AB" w:rsidRDefault="001E30AB" w:rsidP="001E30AB">
                  <w:pPr>
                    <w:spacing w:after="0" w:line="240" w:lineRule="auto"/>
                    <w:jc w:val="both"/>
                    <w:rPr>
                      <w:sz w:val="22"/>
                      <w:szCs w:val="22"/>
                    </w:rPr>
                  </w:pPr>
                  <w:r w:rsidRPr="001E30AB">
                    <w:rPr>
                      <w:sz w:val="22"/>
                      <w:szCs w:val="22"/>
                    </w:rPr>
                    <w:t>(3) Danışma grubu üyeleri; bilimsel araştırma, inceleme ve değerlendirme yapmak, görüş bildirmek ve rapor hazırlamak için başta öğretim üyeleri olmak üzere ilgili konuda bilimsel ve teknik çalışmalarda yer almış alanında uzman kişiler arasından belirlenir.</w:t>
                  </w:r>
                </w:p>
                <w:p w14:paraId="157AC8BB" w14:textId="77777777" w:rsidR="001E30AB" w:rsidRPr="001E30AB" w:rsidRDefault="001E30AB" w:rsidP="001E30AB">
                  <w:pPr>
                    <w:spacing w:after="0" w:line="240" w:lineRule="auto"/>
                    <w:jc w:val="both"/>
                    <w:rPr>
                      <w:sz w:val="22"/>
                      <w:szCs w:val="22"/>
                    </w:rPr>
                  </w:pPr>
                  <w:r w:rsidRPr="001E30AB">
                    <w:rPr>
                      <w:sz w:val="22"/>
                      <w:szCs w:val="22"/>
                    </w:rPr>
                    <w:t>(4) Çalışma grubu üyeleri; Konseyin görev alanına giren konularda çalışmalarda bulunmak üzere ilgili kamu kurum ve kuruluşlarının yanı sıra üniversite, sivil toplum kuruluşları, meslek birlikleri, kamu kurumu niteliğindeki meslek kuruluşları ile özel sektör temsilcileri arasından belirlenir.</w:t>
                  </w:r>
                </w:p>
                <w:p w14:paraId="22737006" w14:textId="77777777" w:rsidR="001E30AB" w:rsidRPr="001E30AB" w:rsidRDefault="001E30AB" w:rsidP="001E30AB">
                  <w:pPr>
                    <w:spacing w:after="0" w:line="240" w:lineRule="auto"/>
                    <w:jc w:val="both"/>
                    <w:rPr>
                      <w:sz w:val="22"/>
                      <w:szCs w:val="22"/>
                    </w:rPr>
                  </w:pPr>
                  <w:r w:rsidRPr="001E30AB">
                    <w:rPr>
                      <w:sz w:val="22"/>
                      <w:szCs w:val="22"/>
                    </w:rPr>
                    <w:t>(5) Alt kurul, danışma ve çalışma grupları Başkan tarafından karar verilen çalışma konusu ile ilgili çalışma planını hazırlayarak Konsey sekretaryasına gönderir. Başkan, ihtiyaç hâlinde çalışma süresini uzatabilir.</w:t>
                  </w:r>
                </w:p>
                <w:p w14:paraId="419D5199" w14:textId="77777777" w:rsidR="001E30AB" w:rsidRPr="001E30AB" w:rsidRDefault="001E30AB" w:rsidP="001E30AB">
                  <w:pPr>
                    <w:spacing w:after="0" w:line="240" w:lineRule="auto"/>
                    <w:jc w:val="both"/>
                    <w:rPr>
                      <w:sz w:val="22"/>
                      <w:szCs w:val="22"/>
                    </w:rPr>
                  </w:pPr>
                  <w:r w:rsidRPr="001E30AB">
                    <w:rPr>
                      <w:sz w:val="22"/>
                      <w:szCs w:val="22"/>
                    </w:rPr>
                    <w:t>(6) Alt kurul, danışma ve çalışma grupları; yürüttüğü çalışmalar hakkındaki bilgileri, yıllık olağan toplantı tarihinden on beş gün önce Konsey sekretaryasına iletir.</w:t>
                  </w:r>
                </w:p>
                <w:p w14:paraId="4B5035FF" w14:textId="77777777" w:rsidR="001E30AB" w:rsidRPr="001E30AB" w:rsidRDefault="001E30AB" w:rsidP="001E30AB">
                  <w:pPr>
                    <w:spacing w:after="0" w:line="240" w:lineRule="auto"/>
                    <w:jc w:val="both"/>
                    <w:rPr>
                      <w:sz w:val="22"/>
                      <w:szCs w:val="22"/>
                    </w:rPr>
                  </w:pPr>
                  <w:r w:rsidRPr="001E30AB">
                    <w:rPr>
                      <w:sz w:val="22"/>
                      <w:szCs w:val="22"/>
                    </w:rPr>
                    <w:t>(7) Alt kurul, danışma ve çalışma grupları; çalışmalarını tamamladıktan sonra çalışma grubu başkanı, Konsey sekretaryasına yazılı olarak sonuç raporunu gönderir ve gündemde yer alması hâlinde ilk Konsey toplantısında raporunu sunar.</w:t>
                  </w:r>
                </w:p>
                <w:p w14:paraId="5F344230" w14:textId="77777777" w:rsidR="001E30AB" w:rsidRPr="001E30AB" w:rsidRDefault="001E30AB" w:rsidP="001E30AB">
                  <w:pPr>
                    <w:spacing w:after="0" w:line="240" w:lineRule="auto"/>
                    <w:jc w:val="both"/>
                    <w:rPr>
                      <w:sz w:val="22"/>
                      <w:szCs w:val="22"/>
                    </w:rPr>
                  </w:pPr>
                  <w:r w:rsidRPr="001E30AB">
                    <w:rPr>
                      <w:sz w:val="22"/>
                      <w:szCs w:val="22"/>
                    </w:rPr>
                    <w:t>(8) Alt kurul, danışma ve çalışma grupları üyeleri; görevleri gereği edindikleri bilgi, belge ve görevleri sırasında öğrendikleri kurum ve kuruluşların ticarî, bilimsel ve teknik bilgilerini üyelikten ayrılmış olsalar bile ifşa edemez, kendilerinin veya üçüncü şahısların lehine veya aleyhine kullanamaz ve kullandıramaz.</w:t>
                  </w:r>
                </w:p>
                <w:p w14:paraId="7E774C84" w14:textId="77777777" w:rsidR="001E30AB" w:rsidRDefault="001E30AB" w:rsidP="001E30AB">
                  <w:pPr>
                    <w:spacing w:after="0" w:line="240" w:lineRule="auto"/>
                    <w:jc w:val="both"/>
                    <w:rPr>
                      <w:b/>
                      <w:bCs/>
                      <w:sz w:val="22"/>
                      <w:szCs w:val="22"/>
                    </w:rPr>
                  </w:pPr>
                </w:p>
                <w:p w14:paraId="65CB6BC7" w14:textId="77777777" w:rsidR="001E30AB" w:rsidRDefault="001E30AB" w:rsidP="001E30AB">
                  <w:pPr>
                    <w:spacing w:after="0" w:line="240" w:lineRule="auto"/>
                    <w:jc w:val="both"/>
                    <w:rPr>
                      <w:b/>
                      <w:bCs/>
                      <w:sz w:val="22"/>
                      <w:szCs w:val="22"/>
                    </w:rPr>
                  </w:pPr>
                </w:p>
                <w:p w14:paraId="411DAE83" w14:textId="77777777" w:rsidR="001E30AB" w:rsidRDefault="001E30AB" w:rsidP="001E30AB">
                  <w:pPr>
                    <w:spacing w:after="0" w:line="240" w:lineRule="auto"/>
                    <w:jc w:val="both"/>
                    <w:rPr>
                      <w:b/>
                      <w:bCs/>
                      <w:sz w:val="22"/>
                      <w:szCs w:val="22"/>
                    </w:rPr>
                  </w:pPr>
                </w:p>
                <w:p w14:paraId="23BEBCD5" w14:textId="77777777" w:rsidR="001E30AB" w:rsidRDefault="001E30AB" w:rsidP="001E30AB">
                  <w:pPr>
                    <w:spacing w:after="0" w:line="240" w:lineRule="auto"/>
                    <w:jc w:val="both"/>
                    <w:rPr>
                      <w:b/>
                      <w:bCs/>
                      <w:sz w:val="22"/>
                      <w:szCs w:val="22"/>
                    </w:rPr>
                  </w:pPr>
                </w:p>
                <w:p w14:paraId="44134F4D" w14:textId="77777777" w:rsidR="001E30AB" w:rsidRDefault="001E30AB" w:rsidP="001E30AB">
                  <w:pPr>
                    <w:spacing w:after="0" w:line="240" w:lineRule="auto"/>
                    <w:jc w:val="both"/>
                    <w:rPr>
                      <w:b/>
                      <w:bCs/>
                      <w:sz w:val="22"/>
                      <w:szCs w:val="22"/>
                    </w:rPr>
                  </w:pPr>
                </w:p>
                <w:p w14:paraId="38528E6F" w14:textId="77777777" w:rsidR="001E30AB" w:rsidRDefault="001E30AB" w:rsidP="001E30AB">
                  <w:pPr>
                    <w:spacing w:after="0" w:line="240" w:lineRule="auto"/>
                    <w:jc w:val="both"/>
                    <w:rPr>
                      <w:b/>
                      <w:bCs/>
                      <w:sz w:val="22"/>
                      <w:szCs w:val="22"/>
                    </w:rPr>
                  </w:pPr>
                </w:p>
                <w:p w14:paraId="72DC215F" w14:textId="33D61E3B" w:rsidR="001E30AB" w:rsidRPr="001E30AB" w:rsidRDefault="001E30AB" w:rsidP="001E30AB">
                  <w:pPr>
                    <w:spacing w:after="0" w:line="240" w:lineRule="auto"/>
                    <w:jc w:val="both"/>
                    <w:rPr>
                      <w:b/>
                      <w:bCs/>
                      <w:sz w:val="22"/>
                      <w:szCs w:val="22"/>
                    </w:rPr>
                  </w:pPr>
                  <w:r w:rsidRPr="001E30AB">
                    <w:rPr>
                      <w:b/>
                      <w:bCs/>
                      <w:sz w:val="22"/>
                      <w:szCs w:val="22"/>
                    </w:rPr>
                    <w:lastRenderedPageBreak/>
                    <w:t>DÖRDÜNCÜ BÖLÜM</w:t>
                  </w:r>
                </w:p>
                <w:p w14:paraId="01F935F9" w14:textId="77777777" w:rsidR="001E30AB" w:rsidRPr="001E30AB" w:rsidRDefault="001E30AB" w:rsidP="001E30AB">
                  <w:pPr>
                    <w:spacing w:after="0" w:line="240" w:lineRule="auto"/>
                    <w:jc w:val="both"/>
                    <w:rPr>
                      <w:b/>
                      <w:bCs/>
                      <w:sz w:val="22"/>
                      <w:szCs w:val="22"/>
                    </w:rPr>
                  </w:pPr>
                  <w:r w:rsidRPr="001E30AB">
                    <w:rPr>
                      <w:b/>
                      <w:bCs/>
                      <w:sz w:val="22"/>
                      <w:szCs w:val="22"/>
                    </w:rPr>
                    <w:t>Çeşitli ve Son Hükümler</w:t>
                  </w:r>
                </w:p>
                <w:p w14:paraId="509839B1" w14:textId="77777777" w:rsidR="001E30AB" w:rsidRPr="001E30AB" w:rsidRDefault="001E30AB" w:rsidP="001E30AB">
                  <w:pPr>
                    <w:spacing w:after="0" w:line="240" w:lineRule="auto"/>
                    <w:jc w:val="both"/>
                    <w:rPr>
                      <w:sz w:val="22"/>
                      <w:szCs w:val="22"/>
                    </w:rPr>
                  </w:pPr>
                  <w:r w:rsidRPr="001E30AB">
                    <w:rPr>
                      <w:b/>
                      <w:bCs/>
                      <w:sz w:val="22"/>
                      <w:szCs w:val="22"/>
                    </w:rPr>
                    <w:t>Tereddütlerin giderilmesi</w:t>
                  </w:r>
                </w:p>
                <w:p w14:paraId="7AEA29E5" w14:textId="77777777" w:rsidR="001E30AB" w:rsidRPr="001E30AB" w:rsidRDefault="001E30AB" w:rsidP="001E30AB">
                  <w:pPr>
                    <w:spacing w:after="0" w:line="240" w:lineRule="auto"/>
                    <w:jc w:val="both"/>
                    <w:rPr>
                      <w:sz w:val="22"/>
                      <w:szCs w:val="22"/>
                    </w:rPr>
                  </w:pPr>
                  <w:r w:rsidRPr="001E30AB">
                    <w:rPr>
                      <w:b/>
                      <w:bCs/>
                      <w:sz w:val="22"/>
                      <w:szCs w:val="22"/>
                    </w:rPr>
                    <w:t>MADDE 13-</w:t>
                  </w:r>
                  <w:r w:rsidRPr="001E30AB">
                    <w:rPr>
                      <w:sz w:val="22"/>
                      <w:szCs w:val="22"/>
                    </w:rPr>
                    <w:t> (1) Bu Yönetmeliğin uygulanmasında ortaya çıkabilecek tereddütleri gidermeye ve gerekli düzenlemeleri yapmaya Bakan yetkilidir.</w:t>
                  </w:r>
                </w:p>
                <w:p w14:paraId="04562AEF" w14:textId="77777777" w:rsidR="001E30AB" w:rsidRPr="001E30AB" w:rsidRDefault="001E30AB" w:rsidP="001E30AB">
                  <w:pPr>
                    <w:spacing w:after="0" w:line="240" w:lineRule="auto"/>
                    <w:jc w:val="both"/>
                    <w:rPr>
                      <w:sz w:val="22"/>
                      <w:szCs w:val="22"/>
                    </w:rPr>
                  </w:pPr>
                  <w:r w:rsidRPr="001E30AB">
                    <w:rPr>
                      <w:b/>
                      <w:bCs/>
                      <w:sz w:val="22"/>
                      <w:szCs w:val="22"/>
                    </w:rPr>
                    <w:t>Yürürlükten kaldırılan yönetmelik</w:t>
                  </w:r>
                </w:p>
                <w:p w14:paraId="78B9C64C" w14:textId="77777777" w:rsidR="001E30AB" w:rsidRPr="001E30AB" w:rsidRDefault="001E30AB" w:rsidP="001E30AB">
                  <w:pPr>
                    <w:spacing w:after="0" w:line="240" w:lineRule="auto"/>
                    <w:jc w:val="both"/>
                    <w:rPr>
                      <w:sz w:val="22"/>
                      <w:szCs w:val="22"/>
                    </w:rPr>
                  </w:pPr>
                  <w:r w:rsidRPr="001E30AB">
                    <w:rPr>
                      <w:b/>
                      <w:bCs/>
                      <w:sz w:val="22"/>
                      <w:szCs w:val="22"/>
                    </w:rPr>
                    <w:t>MADDE 14-</w:t>
                  </w:r>
                  <w:r w:rsidRPr="001E30AB">
                    <w:rPr>
                      <w:sz w:val="22"/>
                      <w:szCs w:val="22"/>
                    </w:rPr>
                    <w:t xml:space="preserve"> (1) 5/2/2013 tarihli ve 28550 sayılı Resmî </w:t>
                  </w:r>
                  <w:proofErr w:type="spellStart"/>
                  <w:r w:rsidRPr="001E30AB">
                    <w:rPr>
                      <w:sz w:val="22"/>
                      <w:szCs w:val="22"/>
                    </w:rPr>
                    <w:t>Gazete’de</w:t>
                  </w:r>
                  <w:proofErr w:type="spellEnd"/>
                  <w:r w:rsidRPr="001E30AB">
                    <w:rPr>
                      <w:sz w:val="22"/>
                      <w:szCs w:val="22"/>
                    </w:rPr>
                    <w:t xml:space="preserve"> yayımlanan Ulusal İş Sağlığı ve Güvenliği Konseyi Yönetmeliği yürürlükten kaldırılmıştır.</w:t>
                  </w:r>
                </w:p>
                <w:p w14:paraId="09F949A6" w14:textId="77777777" w:rsidR="001E30AB" w:rsidRPr="001E30AB" w:rsidRDefault="001E30AB" w:rsidP="001E30AB">
                  <w:pPr>
                    <w:spacing w:after="0" w:line="240" w:lineRule="auto"/>
                    <w:jc w:val="both"/>
                    <w:rPr>
                      <w:sz w:val="22"/>
                      <w:szCs w:val="22"/>
                    </w:rPr>
                  </w:pPr>
                  <w:r w:rsidRPr="001E30AB">
                    <w:rPr>
                      <w:b/>
                      <w:bCs/>
                      <w:sz w:val="22"/>
                      <w:szCs w:val="22"/>
                    </w:rPr>
                    <w:t>Yürürlük</w:t>
                  </w:r>
                </w:p>
                <w:p w14:paraId="3B8B187B" w14:textId="77777777" w:rsidR="001E30AB" w:rsidRPr="001E30AB" w:rsidRDefault="001E30AB" w:rsidP="001E30AB">
                  <w:pPr>
                    <w:spacing w:after="0" w:line="240" w:lineRule="auto"/>
                    <w:jc w:val="both"/>
                    <w:rPr>
                      <w:sz w:val="22"/>
                      <w:szCs w:val="22"/>
                    </w:rPr>
                  </w:pPr>
                  <w:r w:rsidRPr="001E30AB">
                    <w:rPr>
                      <w:b/>
                      <w:bCs/>
                      <w:sz w:val="22"/>
                      <w:szCs w:val="22"/>
                    </w:rPr>
                    <w:t>MADDE 15-</w:t>
                  </w:r>
                  <w:r w:rsidRPr="001E30AB">
                    <w:rPr>
                      <w:sz w:val="22"/>
                      <w:szCs w:val="22"/>
                    </w:rPr>
                    <w:t> (1) Bu Yönetmelik yayımı tarihinde yürürlüğe girer.</w:t>
                  </w:r>
                </w:p>
                <w:p w14:paraId="623702D8" w14:textId="77777777" w:rsidR="001E30AB" w:rsidRPr="001E30AB" w:rsidRDefault="001E30AB" w:rsidP="001E30AB">
                  <w:pPr>
                    <w:spacing w:after="0" w:line="240" w:lineRule="auto"/>
                    <w:jc w:val="both"/>
                    <w:rPr>
                      <w:sz w:val="22"/>
                      <w:szCs w:val="22"/>
                    </w:rPr>
                  </w:pPr>
                  <w:r w:rsidRPr="001E30AB">
                    <w:rPr>
                      <w:b/>
                      <w:bCs/>
                      <w:sz w:val="22"/>
                      <w:szCs w:val="22"/>
                    </w:rPr>
                    <w:t>Yürütme</w:t>
                  </w:r>
                </w:p>
                <w:p w14:paraId="73750257" w14:textId="77777777" w:rsidR="001E30AB" w:rsidRPr="001E30AB" w:rsidRDefault="001E30AB" w:rsidP="001E30AB">
                  <w:pPr>
                    <w:spacing w:after="0" w:line="240" w:lineRule="auto"/>
                    <w:jc w:val="both"/>
                    <w:rPr>
                      <w:sz w:val="22"/>
                      <w:szCs w:val="22"/>
                    </w:rPr>
                  </w:pPr>
                  <w:r w:rsidRPr="001E30AB">
                    <w:rPr>
                      <w:b/>
                      <w:bCs/>
                      <w:sz w:val="22"/>
                      <w:szCs w:val="22"/>
                    </w:rPr>
                    <w:t>MADDE 16-</w:t>
                  </w:r>
                  <w:r w:rsidRPr="001E30AB">
                    <w:rPr>
                      <w:sz w:val="22"/>
                      <w:szCs w:val="22"/>
                    </w:rPr>
                    <w:t> (1) Bu Yönetmelik hükümlerini Çalışma ve Sosyal Güvenlik Bakanı yürütür.</w:t>
                  </w:r>
                </w:p>
                <w:p w14:paraId="6AE7B6B1" w14:textId="77777777" w:rsidR="001E30AB" w:rsidRPr="001E30AB" w:rsidRDefault="001E30AB" w:rsidP="001E30AB">
                  <w:pPr>
                    <w:spacing w:after="0" w:line="240" w:lineRule="auto"/>
                    <w:jc w:val="both"/>
                    <w:rPr>
                      <w:sz w:val="22"/>
                      <w:szCs w:val="22"/>
                    </w:rPr>
                  </w:pPr>
                  <w:r w:rsidRPr="001E30AB">
                    <w:rPr>
                      <w:b/>
                      <w:bCs/>
                      <w:sz w:val="22"/>
                      <w:szCs w:val="22"/>
                    </w:rPr>
                    <w:t> </w:t>
                  </w:r>
                </w:p>
              </w:tc>
            </w:tr>
          </w:tbl>
          <w:p w14:paraId="21ABBA9D" w14:textId="77777777" w:rsidR="001E30AB" w:rsidRPr="001E30AB" w:rsidRDefault="001E30AB" w:rsidP="001E30AB">
            <w:pPr>
              <w:spacing w:after="0" w:line="240" w:lineRule="auto"/>
              <w:jc w:val="both"/>
              <w:rPr>
                <w:sz w:val="22"/>
                <w:szCs w:val="22"/>
              </w:rPr>
            </w:pPr>
          </w:p>
        </w:tc>
      </w:tr>
    </w:tbl>
    <w:p w14:paraId="5706A402" w14:textId="77777777" w:rsidR="001E30AB" w:rsidRPr="001E30AB" w:rsidRDefault="001E30AB" w:rsidP="001E30AB">
      <w:pPr>
        <w:spacing w:after="0" w:line="240" w:lineRule="auto"/>
        <w:jc w:val="both"/>
        <w:rPr>
          <w:sz w:val="22"/>
          <w:szCs w:val="22"/>
        </w:rPr>
      </w:pPr>
      <w:r w:rsidRPr="001E30AB">
        <w:rPr>
          <w:sz w:val="22"/>
          <w:szCs w:val="22"/>
        </w:rPr>
        <w:lastRenderedPageBreak/>
        <w:t> </w:t>
      </w:r>
    </w:p>
    <w:p w14:paraId="07318740" w14:textId="77777777" w:rsidR="00673F42" w:rsidRPr="001E30AB" w:rsidRDefault="00673F42" w:rsidP="001E30AB">
      <w:pPr>
        <w:spacing w:after="0" w:line="240" w:lineRule="auto"/>
        <w:jc w:val="both"/>
        <w:rPr>
          <w:sz w:val="22"/>
          <w:szCs w:val="22"/>
        </w:rPr>
      </w:pPr>
    </w:p>
    <w:sectPr w:rsidR="00673F42" w:rsidRPr="001E30A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3B91" w14:textId="77777777" w:rsidR="001E30AB" w:rsidRDefault="001E30AB" w:rsidP="001E30AB">
      <w:pPr>
        <w:spacing w:after="0" w:line="240" w:lineRule="auto"/>
      </w:pPr>
      <w:r>
        <w:separator/>
      </w:r>
    </w:p>
  </w:endnote>
  <w:endnote w:type="continuationSeparator" w:id="0">
    <w:p w14:paraId="6B9B185E" w14:textId="77777777" w:rsidR="001E30AB" w:rsidRDefault="001E30AB" w:rsidP="001E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94902"/>
      <w:docPartObj>
        <w:docPartGallery w:val="Page Numbers (Bottom of Page)"/>
        <w:docPartUnique/>
      </w:docPartObj>
    </w:sdtPr>
    <w:sdtEndPr>
      <w:rPr>
        <w:b/>
        <w:bCs/>
        <w:sz w:val="16"/>
        <w:szCs w:val="16"/>
      </w:rPr>
    </w:sdtEndPr>
    <w:sdtContent>
      <w:p w14:paraId="3F508D09" w14:textId="6C9BFA69" w:rsidR="001E30AB" w:rsidRPr="001E30AB" w:rsidRDefault="001E30AB">
        <w:pPr>
          <w:pStyle w:val="AltBilgi"/>
          <w:jc w:val="center"/>
          <w:rPr>
            <w:b/>
            <w:bCs/>
            <w:sz w:val="16"/>
            <w:szCs w:val="16"/>
          </w:rPr>
        </w:pPr>
        <w:r w:rsidRPr="001E30AB">
          <w:rPr>
            <w:b/>
            <w:bCs/>
            <w:sz w:val="16"/>
            <w:szCs w:val="16"/>
          </w:rPr>
          <w:fldChar w:fldCharType="begin"/>
        </w:r>
        <w:r w:rsidRPr="001E30AB">
          <w:rPr>
            <w:b/>
            <w:bCs/>
            <w:sz w:val="16"/>
            <w:szCs w:val="16"/>
          </w:rPr>
          <w:instrText>PAGE   \* MERGEFORMAT</w:instrText>
        </w:r>
        <w:r w:rsidRPr="001E30AB">
          <w:rPr>
            <w:b/>
            <w:bCs/>
            <w:sz w:val="16"/>
            <w:szCs w:val="16"/>
          </w:rPr>
          <w:fldChar w:fldCharType="separate"/>
        </w:r>
        <w:r w:rsidRPr="001E30AB">
          <w:rPr>
            <w:b/>
            <w:bCs/>
            <w:sz w:val="16"/>
            <w:szCs w:val="16"/>
          </w:rPr>
          <w:t>2</w:t>
        </w:r>
        <w:r w:rsidRPr="001E30AB">
          <w:rPr>
            <w:b/>
            <w:bCs/>
            <w:sz w:val="16"/>
            <w:szCs w:val="16"/>
          </w:rPr>
          <w:fldChar w:fldCharType="end"/>
        </w:r>
      </w:p>
    </w:sdtContent>
  </w:sdt>
  <w:p w14:paraId="3E635D11" w14:textId="77777777" w:rsidR="001E30AB" w:rsidRDefault="001E30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000F" w14:textId="77777777" w:rsidR="001E30AB" w:rsidRDefault="001E30AB" w:rsidP="001E30AB">
      <w:pPr>
        <w:spacing w:after="0" w:line="240" w:lineRule="auto"/>
      </w:pPr>
      <w:r>
        <w:separator/>
      </w:r>
    </w:p>
  </w:footnote>
  <w:footnote w:type="continuationSeparator" w:id="0">
    <w:p w14:paraId="07DDB008" w14:textId="77777777" w:rsidR="001E30AB" w:rsidRDefault="001E30AB" w:rsidP="001E3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42"/>
    <w:rsid w:val="001E30AB"/>
    <w:rsid w:val="00673F42"/>
    <w:rsid w:val="00D43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33FC"/>
  <w15:chartTrackingRefBased/>
  <w15:docId w15:val="{529EDC97-93E5-433C-90D9-B6AC4C8C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73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73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73F4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73F4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73F4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73F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73F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73F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73F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3F4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73F4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73F4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73F4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73F4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73F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73F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73F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73F42"/>
    <w:rPr>
      <w:rFonts w:eastAsiaTheme="majorEastAsia" w:cstheme="majorBidi"/>
      <w:color w:val="272727" w:themeColor="text1" w:themeTint="D8"/>
    </w:rPr>
  </w:style>
  <w:style w:type="paragraph" w:styleId="KonuBal">
    <w:name w:val="Title"/>
    <w:basedOn w:val="Normal"/>
    <w:next w:val="Normal"/>
    <w:link w:val="KonuBalChar"/>
    <w:uiPriority w:val="10"/>
    <w:qFormat/>
    <w:rsid w:val="00673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3F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73F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73F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73F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73F42"/>
    <w:rPr>
      <w:i/>
      <w:iCs/>
      <w:color w:val="404040" w:themeColor="text1" w:themeTint="BF"/>
    </w:rPr>
  </w:style>
  <w:style w:type="paragraph" w:styleId="ListeParagraf">
    <w:name w:val="List Paragraph"/>
    <w:basedOn w:val="Normal"/>
    <w:uiPriority w:val="34"/>
    <w:qFormat/>
    <w:rsid w:val="00673F42"/>
    <w:pPr>
      <w:ind w:left="720"/>
      <w:contextualSpacing/>
    </w:pPr>
  </w:style>
  <w:style w:type="character" w:styleId="GlVurgulama">
    <w:name w:val="Intense Emphasis"/>
    <w:basedOn w:val="VarsaylanParagrafYazTipi"/>
    <w:uiPriority w:val="21"/>
    <w:qFormat/>
    <w:rsid w:val="00673F42"/>
    <w:rPr>
      <w:i/>
      <w:iCs/>
      <w:color w:val="0F4761" w:themeColor="accent1" w:themeShade="BF"/>
    </w:rPr>
  </w:style>
  <w:style w:type="paragraph" w:styleId="GlAlnt">
    <w:name w:val="Intense Quote"/>
    <w:basedOn w:val="Normal"/>
    <w:next w:val="Normal"/>
    <w:link w:val="GlAlntChar"/>
    <w:uiPriority w:val="30"/>
    <w:qFormat/>
    <w:rsid w:val="00673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73F42"/>
    <w:rPr>
      <w:i/>
      <w:iCs/>
      <w:color w:val="0F4761" w:themeColor="accent1" w:themeShade="BF"/>
    </w:rPr>
  </w:style>
  <w:style w:type="character" w:styleId="GlBavuru">
    <w:name w:val="Intense Reference"/>
    <w:basedOn w:val="VarsaylanParagrafYazTipi"/>
    <w:uiPriority w:val="32"/>
    <w:qFormat/>
    <w:rsid w:val="00673F42"/>
    <w:rPr>
      <w:b/>
      <w:bCs/>
      <w:smallCaps/>
      <w:color w:val="0F4761" w:themeColor="accent1" w:themeShade="BF"/>
      <w:spacing w:val="5"/>
    </w:rPr>
  </w:style>
  <w:style w:type="paragraph" w:styleId="stBilgi">
    <w:name w:val="header"/>
    <w:basedOn w:val="Normal"/>
    <w:link w:val="stBilgiChar"/>
    <w:uiPriority w:val="99"/>
    <w:unhideWhenUsed/>
    <w:rsid w:val="001E30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30AB"/>
  </w:style>
  <w:style w:type="paragraph" w:styleId="AltBilgi">
    <w:name w:val="footer"/>
    <w:basedOn w:val="Normal"/>
    <w:link w:val="AltBilgiChar"/>
    <w:uiPriority w:val="99"/>
    <w:unhideWhenUsed/>
    <w:rsid w:val="001E30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8125">
      <w:bodyDiv w:val="1"/>
      <w:marLeft w:val="0"/>
      <w:marRight w:val="0"/>
      <w:marTop w:val="0"/>
      <w:marBottom w:val="0"/>
      <w:divBdr>
        <w:top w:val="none" w:sz="0" w:space="0" w:color="auto"/>
        <w:left w:val="none" w:sz="0" w:space="0" w:color="auto"/>
        <w:bottom w:val="none" w:sz="0" w:space="0" w:color="auto"/>
        <w:right w:val="none" w:sz="0" w:space="0" w:color="auto"/>
      </w:divBdr>
    </w:div>
    <w:div w:id="5064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2</cp:revision>
  <dcterms:created xsi:type="dcterms:W3CDTF">2026-01-20T21:16:00Z</dcterms:created>
  <dcterms:modified xsi:type="dcterms:W3CDTF">2026-01-20T21:18:00Z</dcterms:modified>
</cp:coreProperties>
</file>