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9C54C" w14:textId="77777777" w:rsidR="00A75457" w:rsidRPr="00A75457" w:rsidRDefault="00A75457" w:rsidP="00A75457">
      <w:pPr>
        <w:pStyle w:val="Default"/>
        <w:rPr>
          <w:rFonts w:ascii="Aptos" w:hAnsi="Aptos"/>
          <w:b/>
          <w:bCs/>
          <w:sz w:val="17"/>
          <w:szCs w:val="17"/>
        </w:rPr>
      </w:pPr>
    </w:p>
    <w:p w14:paraId="62F4FFCC" w14:textId="4371E42B" w:rsidR="00A75457" w:rsidRPr="00A75457" w:rsidRDefault="00A75457" w:rsidP="00A75457">
      <w:pPr>
        <w:pStyle w:val="Default"/>
        <w:jc w:val="center"/>
        <w:rPr>
          <w:rFonts w:ascii="Aptos" w:hAnsi="Aptos"/>
          <w:b/>
          <w:bCs/>
          <w:sz w:val="17"/>
          <w:szCs w:val="17"/>
        </w:rPr>
      </w:pPr>
      <w:r w:rsidRPr="00A75457">
        <w:rPr>
          <w:rFonts w:ascii="Aptos" w:hAnsi="Aptos"/>
          <w:b/>
          <w:bCs/>
          <w:sz w:val="17"/>
          <w:szCs w:val="17"/>
        </w:rPr>
        <w:t>T.C.</w:t>
      </w:r>
    </w:p>
    <w:p w14:paraId="171BE27D" w14:textId="034B1DF7" w:rsidR="00A75457" w:rsidRPr="00A75457" w:rsidRDefault="00A75457" w:rsidP="00A75457">
      <w:pPr>
        <w:pStyle w:val="Default"/>
        <w:jc w:val="center"/>
        <w:rPr>
          <w:rFonts w:ascii="Aptos" w:hAnsi="Aptos"/>
          <w:b/>
          <w:bCs/>
          <w:sz w:val="17"/>
          <w:szCs w:val="17"/>
        </w:rPr>
      </w:pPr>
      <w:r w:rsidRPr="00A75457">
        <w:rPr>
          <w:rFonts w:ascii="Aptos" w:hAnsi="Aptos"/>
          <w:b/>
          <w:bCs/>
          <w:sz w:val="17"/>
          <w:szCs w:val="17"/>
        </w:rPr>
        <w:t>SOSYAL GÜVENLİK KURUMU BAŞKANLIĞI</w:t>
      </w:r>
    </w:p>
    <w:p w14:paraId="0432EE39" w14:textId="73C9461F" w:rsidR="00A75457" w:rsidRPr="00A75457" w:rsidRDefault="00A75457" w:rsidP="00A75457">
      <w:pPr>
        <w:pStyle w:val="Default"/>
        <w:jc w:val="center"/>
        <w:rPr>
          <w:rFonts w:ascii="Aptos" w:hAnsi="Aptos"/>
          <w:b/>
          <w:bCs/>
          <w:sz w:val="17"/>
          <w:szCs w:val="17"/>
        </w:rPr>
      </w:pPr>
      <w:r w:rsidRPr="00A75457">
        <w:rPr>
          <w:rFonts w:ascii="Aptos" w:hAnsi="Aptos"/>
          <w:b/>
          <w:bCs/>
          <w:sz w:val="17"/>
          <w:szCs w:val="17"/>
        </w:rPr>
        <w:t>Sigorta Primleri Genel Müdürlüğü</w:t>
      </w:r>
    </w:p>
    <w:p w14:paraId="0F92CDAF" w14:textId="0B9418B7" w:rsidR="00A75457" w:rsidRPr="00A75457" w:rsidRDefault="00A75457" w:rsidP="00A75457">
      <w:pPr>
        <w:pStyle w:val="Default"/>
        <w:jc w:val="center"/>
        <w:rPr>
          <w:rFonts w:ascii="Aptos" w:hAnsi="Aptos"/>
          <w:b/>
          <w:bCs/>
          <w:sz w:val="17"/>
          <w:szCs w:val="17"/>
        </w:rPr>
      </w:pPr>
    </w:p>
    <w:p w14:paraId="03AA7F8E" w14:textId="6E09E14B" w:rsidR="00A75457" w:rsidRPr="00A75457" w:rsidRDefault="00A75457" w:rsidP="00A75457">
      <w:pPr>
        <w:pStyle w:val="Default"/>
        <w:rPr>
          <w:rFonts w:ascii="Aptos" w:hAnsi="Aptos"/>
          <w:b/>
          <w:bCs/>
          <w:sz w:val="17"/>
          <w:szCs w:val="17"/>
        </w:rPr>
      </w:pPr>
      <w:r w:rsidRPr="00A75457">
        <w:rPr>
          <w:rFonts w:ascii="Aptos" w:hAnsi="Aptos"/>
          <w:b/>
          <w:bCs/>
          <w:sz w:val="17"/>
          <w:szCs w:val="17"/>
        </w:rPr>
        <w:t>Sayı:</w:t>
      </w:r>
      <w:r w:rsidRPr="00A75457">
        <w:rPr>
          <w:rFonts w:ascii="Aptos" w:hAnsi="Aptos"/>
          <w:b/>
          <w:bCs/>
          <w:sz w:val="17"/>
          <w:szCs w:val="17"/>
        </w:rPr>
        <w:t xml:space="preserve"> 90211595 /622 </w:t>
      </w:r>
      <w:r w:rsidRPr="00A75457">
        <w:rPr>
          <w:rFonts w:ascii="Aptos" w:hAnsi="Aptos"/>
          <w:b/>
          <w:bCs/>
          <w:sz w:val="17"/>
          <w:szCs w:val="17"/>
        </w:rPr>
        <w:tab/>
      </w:r>
      <w:r w:rsidRPr="00A75457">
        <w:rPr>
          <w:rFonts w:ascii="Aptos" w:hAnsi="Aptos"/>
          <w:b/>
          <w:bCs/>
          <w:sz w:val="17"/>
          <w:szCs w:val="17"/>
        </w:rPr>
        <w:tab/>
      </w:r>
      <w:r w:rsidRPr="00A75457">
        <w:rPr>
          <w:rFonts w:ascii="Aptos" w:hAnsi="Aptos"/>
          <w:b/>
          <w:bCs/>
          <w:sz w:val="17"/>
          <w:szCs w:val="17"/>
        </w:rPr>
        <w:tab/>
      </w:r>
      <w:r w:rsidRPr="00A75457">
        <w:rPr>
          <w:rFonts w:ascii="Aptos" w:hAnsi="Aptos"/>
          <w:b/>
          <w:bCs/>
          <w:sz w:val="17"/>
          <w:szCs w:val="17"/>
        </w:rPr>
        <w:tab/>
      </w:r>
      <w:r w:rsidRPr="00A75457">
        <w:rPr>
          <w:rFonts w:ascii="Aptos" w:hAnsi="Aptos"/>
          <w:b/>
          <w:bCs/>
          <w:sz w:val="17"/>
          <w:szCs w:val="17"/>
        </w:rPr>
        <w:tab/>
      </w:r>
      <w:r w:rsidRPr="00A75457">
        <w:rPr>
          <w:rFonts w:ascii="Aptos" w:hAnsi="Aptos"/>
          <w:b/>
          <w:bCs/>
          <w:sz w:val="17"/>
          <w:szCs w:val="17"/>
        </w:rPr>
        <w:tab/>
      </w:r>
      <w:r w:rsidRPr="00A75457">
        <w:rPr>
          <w:rFonts w:ascii="Aptos" w:hAnsi="Aptos"/>
          <w:b/>
          <w:bCs/>
          <w:sz w:val="17"/>
          <w:szCs w:val="17"/>
        </w:rPr>
        <w:tab/>
      </w:r>
      <w:r w:rsidRPr="00A75457">
        <w:rPr>
          <w:rFonts w:ascii="Aptos" w:hAnsi="Aptos"/>
          <w:b/>
          <w:bCs/>
          <w:sz w:val="17"/>
          <w:szCs w:val="17"/>
        </w:rPr>
        <w:tab/>
      </w:r>
      <w:r w:rsidRPr="00A75457">
        <w:rPr>
          <w:rFonts w:ascii="Aptos" w:hAnsi="Aptos"/>
          <w:b/>
          <w:bCs/>
          <w:sz w:val="17"/>
          <w:szCs w:val="17"/>
        </w:rPr>
        <w:tab/>
      </w:r>
      <w:r w:rsidRPr="00A75457">
        <w:rPr>
          <w:rFonts w:ascii="Aptos" w:hAnsi="Aptos"/>
          <w:b/>
          <w:bCs/>
          <w:sz w:val="17"/>
          <w:szCs w:val="17"/>
        </w:rPr>
        <w:t xml:space="preserve">11/11/2015 </w:t>
      </w:r>
    </w:p>
    <w:p w14:paraId="4C70243E" w14:textId="53C7322A" w:rsidR="00A75457" w:rsidRPr="00A75457" w:rsidRDefault="00A75457" w:rsidP="00A75457">
      <w:pPr>
        <w:pStyle w:val="Default"/>
        <w:rPr>
          <w:rFonts w:ascii="Aptos" w:hAnsi="Aptos"/>
          <w:b/>
          <w:bCs/>
          <w:sz w:val="17"/>
          <w:szCs w:val="17"/>
        </w:rPr>
      </w:pPr>
      <w:r w:rsidRPr="00A75457">
        <w:rPr>
          <w:rFonts w:ascii="Aptos" w:hAnsi="Aptos"/>
          <w:b/>
          <w:bCs/>
          <w:sz w:val="17"/>
          <w:szCs w:val="17"/>
        </w:rPr>
        <w:t>Konu:</w:t>
      </w:r>
      <w:r w:rsidRPr="00A75457">
        <w:rPr>
          <w:rFonts w:ascii="Aptos" w:hAnsi="Aptos"/>
          <w:b/>
          <w:bCs/>
          <w:sz w:val="17"/>
          <w:szCs w:val="17"/>
        </w:rPr>
        <w:t xml:space="preserve"> Kayıt dışı istihdam ile mücadele </w:t>
      </w:r>
    </w:p>
    <w:p w14:paraId="052B312C" w14:textId="5451F596" w:rsidR="00A75457" w:rsidRPr="00A75457" w:rsidRDefault="00A75457" w:rsidP="00A75457">
      <w:pPr>
        <w:pStyle w:val="Default"/>
        <w:jc w:val="center"/>
        <w:rPr>
          <w:rFonts w:ascii="Aptos" w:hAnsi="Aptos"/>
          <w:b/>
          <w:bCs/>
          <w:sz w:val="17"/>
          <w:szCs w:val="17"/>
        </w:rPr>
      </w:pPr>
      <w:r w:rsidRPr="00A75457">
        <w:rPr>
          <w:rFonts w:ascii="Aptos" w:hAnsi="Aptos"/>
          <w:b/>
          <w:bCs/>
          <w:sz w:val="17"/>
          <w:szCs w:val="17"/>
        </w:rPr>
        <w:t>GENELGE</w:t>
      </w:r>
    </w:p>
    <w:p w14:paraId="4716A78B" w14:textId="67477087" w:rsidR="00A75457" w:rsidRPr="00A75457" w:rsidRDefault="00A75457" w:rsidP="00A75457">
      <w:pPr>
        <w:pStyle w:val="Default"/>
        <w:jc w:val="center"/>
        <w:rPr>
          <w:rFonts w:ascii="Aptos" w:hAnsi="Aptos"/>
          <w:b/>
          <w:bCs/>
          <w:sz w:val="17"/>
          <w:szCs w:val="17"/>
        </w:rPr>
      </w:pPr>
      <w:r w:rsidRPr="00A75457">
        <w:rPr>
          <w:rFonts w:ascii="Aptos" w:hAnsi="Aptos"/>
          <w:b/>
          <w:bCs/>
          <w:sz w:val="17"/>
          <w:szCs w:val="17"/>
        </w:rPr>
        <w:t>2015/25</w:t>
      </w:r>
    </w:p>
    <w:p w14:paraId="58178F09" w14:textId="77777777" w:rsidR="00A75457" w:rsidRPr="00A75457" w:rsidRDefault="00A75457" w:rsidP="00A75457">
      <w:pPr>
        <w:pStyle w:val="Default"/>
        <w:jc w:val="center"/>
        <w:rPr>
          <w:rFonts w:ascii="Aptos" w:hAnsi="Aptos"/>
          <w:b/>
          <w:bCs/>
          <w:sz w:val="17"/>
          <w:szCs w:val="17"/>
        </w:rPr>
      </w:pPr>
    </w:p>
    <w:p w14:paraId="2850E088" w14:textId="7FBB14B7" w:rsidR="00A75457" w:rsidRPr="00A75457" w:rsidRDefault="00A75457" w:rsidP="00A75457">
      <w:pPr>
        <w:pStyle w:val="Default"/>
        <w:jc w:val="both"/>
        <w:rPr>
          <w:rFonts w:ascii="Aptos" w:hAnsi="Aptos"/>
          <w:sz w:val="17"/>
          <w:szCs w:val="17"/>
        </w:rPr>
      </w:pPr>
      <w:r w:rsidRPr="00A75457">
        <w:rPr>
          <w:rFonts w:ascii="Aptos" w:hAnsi="Aptos"/>
          <w:b/>
          <w:bCs/>
          <w:sz w:val="17"/>
          <w:szCs w:val="17"/>
        </w:rPr>
        <w:t xml:space="preserve">1.2.9.11. Ticari Araçların Trafik Cezaları </w:t>
      </w:r>
    </w:p>
    <w:p w14:paraId="6672C2CC" w14:textId="41C28A89" w:rsidR="00C96FB3" w:rsidRPr="00A75457" w:rsidRDefault="00A75457" w:rsidP="00A75457">
      <w:pPr>
        <w:spacing w:after="0" w:line="240" w:lineRule="auto"/>
        <w:jc w:val="both"/>
        <w:rPr>
          <w:rFonts w:ascii="Aptos" w:hAnsi="Aptos"/>
          <w:sz w:val="17"/>
          <w:szCs w:val="17"/>
        </w:rPr>
      </w:pPr>
      <w:r w:rsidRPr="00A75457">
        <w:rPr>
          <w:rFonts w:ascii="Aptos" w:hAnsi="Aptos"/>
          <w:sz w:val="17"/>
          <w:szCs w:val="17"/>
        </w:rPr>
        <w:t>Emniyet Genel Müdürlüğü tarafından yapılan trafik denetimleri sonucu, trafik idari para cezası karar tutanağı düzenlenerek sürücüye yüzüne karşı tebliğ edilen ve kullanım amacı ticari olan araçların aracın plakası, sürücünün T.C. Kimlik Numarası, sürücünün adı ve soyadı, cezanın düzenlendiği yer, cezanın düzenlendiği il, ilçe, cezanın düzenlendiği birim ve cezanın düzenlendiği tarih bilgilerinin elektronik ortamda Kuruma gönderilmesi gerekmektedir.</w:t>
      </w:r>
    </w:p>
    <w:p w14:paraId="51EA24D4" w14:textId="77777777" w:rsidR="00A75457" w:rsidRPr="00A75457" w:rsidRDefault="00A75457" w:rsidP="00A75457">
      <w:pPr>
        <w:spacing w:after="0" w:line="240" w:lineRule="auto"/>
        <w:jc w:val="both"/>
        <w:rPr>
          <w:rFonts w:ascii="Aptos" w:hAnsi="Aptos"/>
          <w:b/>
          <w:bCs/>
          <w:sz w:val="17"/>
          <w:szCs w:val="17"/>
        </w:rPr>
      </w:pPr>
    </w:p>
    <w:p w14:paraId="543DC823" w14:textId="075B3AC4" w:rsidR="00A75457" w:rsidRPr="00A75457" w:rsidRDefault="00A75457" w:rsidP="00A75457">
      <w:pPr>
        <w:spacing w:after="0" w:line="240" w:lineRule="auto"/>
        <w:jc w:val="both"/>
        <w:rPr>
          <w:rFonts w:ascii="Aptos" w:hAnsi="Aptos"/>
          <w:sz w:val="17"/>
          <w:szCs w:val="17"/>
        </w:rPr>
      </w:pPr>
      <w:r w:rsidRPr="00A75457">
        <w:rPr>
          <w:rFonts w:ascii="Aptos" w:hAnsi="Aptos"/>
          <w:b/>
          <w:bCs/>
          <w:sz w:val="17"/>
          <w:szCs w:val="17"/>
        </w:rPr>
        <w:t xml:space="preserve">1.2.9.12. Ticari Olarak Tescili Yapılan Araçlar </w:t>
      </w:r>
    </w:p>
    <w:p w14:paraId="6133BB02" w14:textId="4EEB2696" w:rsidR="00A75457" w:rsidRPr="00A75457" w:rsidRDefault="00A75457" w:rsidP="00A75457">
      <w:pPr>
        <w:spacing w:after="0" w:line="240" w:lineRule="auto"/>
        <w:jc w:val="both"/>
        <w:rPr>
          <w:rFonts w:ascii="Aptos" w:hAnsi="Aptos"/>
          <w:sz w:val="17"/>
          <w:szCs w:val="17"/>
        </w:rPr>
      </w:pPr>
      <w:r w:rsidRPr="00A75457">
        <w:rPr>
          <w:rFonts w:ascii="Aptos" w:hAnsi="Aptos"/>
          <w:sz w:val="17"/>
          <w:szCs w:val="17"/>
        </w:rPr>
        <w:t xml:space="preserve">18/7/1997 tarihli ve 23053 Mükerrer sayılı Resmî </w:t>
      </w:r>
      <w:r w:rsidRPr="00A75457">
        <w:rPr>
          <w:rFonts w:ascii="Aptos" w:hAnsi="Aptos"/>
          <w:sz w:val="17"/>
          <w:szCs w:val="17"/>
        </w:rPr>
        <w:t>Gazete ’de</w:t>
      </w:r>
      <w:r w:rsidRPr="00A75457">
        <w:rPr>
          <w:rFonts w:ascii="Aptos" w:hAnsi="Aptos"/>
          <w:sz w:val="17"/>
          <w:szCs w:val="17"/>
        </w:rPr>
        <w:t xml:space="preserve"> yayımlanan Karayolları Trafik Yönetmeliğinin </w:t>
      </w:r>
      <w:r w:rsidRPr="00A75457">
        <w:rPr>
          <w:rFonts w:ascii="Aptos" w:hAnsi="Aptos"/>
          <w:sz w:val="17"/>
          <w:szCs w:val="17"/>
        </w:rPr>
        <w:t>3’üncü</w:t>
      </w:r>
      <w:r w:rsidRPr="00A75457">
        <w:rPr>
          <w:rFonts w:ascii="Aptos" w:hAnsi="Aptos"/>
          <w:sz w:val="17"/>
          <w:szCs w:val="17"/>
        </w:rPr>
        <w:t xml:space="preserve"> maddesinde; </w:t>
      </w:r>
    </w:p>
    <w:p w14:paraId="532037E7" w14:textId="77777777" w:rsidR="00A75457" w:rsidRPr="00A75457" w:rsidRDefault="00A75457" w:rsidP="00A75457">
      <w:pPr>
        <w:spacing w:after="0" w:line="240" w:lineRule="auto"/>
        <w:jc w:val="both"/>
        <w:rPr>
          <w:rFonts w:ascii="Aptos" w:hAnsi="Aptos"/>
          <w:sz w:val="17"/>
          <w:szCs w:val="17"/>
        </w:rPr>
      </w:pPr>
    </w:p>
    <w:p w14:paraId="189A22D5" w14:textId="77777777" w:rsidR="00A75457" w:rsidRPr="00A75457" w:rsidRDefault="00A75457" w:rsidP="00A75457">
      <w:pPr>
        <w:spacing w:after="0" w:line="240" w:lineRule="auto"/>
        <w:jc w:val="both"/>
        <w:rPr>
          <w:rFonts w:ascii="Aptos" w:hAnsi="Aptos"/>
          <w:sz w:val="17"/>
          <w:szCs w:val="17"/>
        </w:rPr>
      </w:pPr>
      <w:r w:rsidRPr="00A75457">
        <w:rPr>
          <w:rFonts w:ascii="Aptos" w:hAnsi="Aptos"/>
          <w:sz w:val="17"/>
          <w:szCs w:val="17"/>
        </w:rPr>
        <w:t xml:space="preserve">Şoförün, karayolunda, ticari olarak tescil edilmiş bir motorlu taşıtı süren kişi; hizmetlinin, araçlarda, sürücü hariç, araç veya taşıma hizmetlerinde süreli veya süresiz çalışan kişiler ile iş makinelerinde sürücüden gayri kişiler olduğu, </w:t>
      </w:r>
    </w:p>
    <w:p w14:paraId="1E963B87" w14:textId="77777777" w:rsidR="00A75457" w:rsidRPr="00A75457" w:rsidRDefault="00A75457" w:rsidP="00A75457">
      <w:pPr>
        <w:spacing w:after="0" w:line="240" w:lineRule="auto"/>
        <w:jc w:val="both"/>
        <w:rPr>
          <w:rFonts w:ascii="Aptos" w:hAnsi="Aptos"/>
          <w:sz w:val="17"/>
          <w:szCs w:val="17"/>
        </w:rPr>
      </w:pPr>
    </w:p>
    <w:p w14:paraId="5A9EFEF4" w14:textId="4CD4623E" w:rsidR="00A75457" w:rsidRPr="00A75457" w:rsidRDefault="00A75457" w:rsidP="00A75457">
      <w:pPr>
        <w:spacing w:after="0" w:line="240" w:lineRule="auto"/>
        <w:jc w:val="both"/>
        <w:rPr>
          <w:rFonts w:ascii="Aptos" w:hAnsi="Aptos"/>
          <w:sz w:val="17"/>
          <w:szCs w:val="17"/>
        </w:rPr>
      </w:pPr>
      <w:r w:rsidRPr="00A75457">
        <w:rPr>
          <w:rFonts w:ascii="Aptos" w:hAnsi="Aptos"/>
          <w:sz w:val="17"/>
          <w:szCs w:val="17"/>
        </w:rPr>
        <w:t>28</w:t>
      </w:r>
      <w:r w:rsidRPr="00A75457">
        <w:rPr>
          <w:rFonts w:ascii="Aptos" w:hAnsi="Aptos"/>
          <w:sz w:val="17"/>
          <w:szCs w:val="17"/>
        </w:rPr>
        <w:t>’</w:t>
      </w:r>
      <w:r w:rsidRPr="00A75457">
        <w:rPr>
          <w:rFonts w:ascii="Aptos" w:hAnsi="Aptos"/>
          <w:sz w:val="17"/>
          <w:szCs w:val="17"/>
        </w:rPr>
        <w:t>inci maddesinde; bütün motorlu araçlar ile bu Yönetmelikte tescili zorunlu kılınan motorsuz araçların sahiplerinin, araçlarını yetkili tescil kuruluşuna tescil ettirmek ve tescil belgesi almak mecburiyetinde oldukları,</w:t>
      </w:r>
    </w:p>
    <w:p w14:paraId="29CB14E9" w14:textId="77777777" w:rsidR="00A75457" w:rsidRPr="00A75457" w:rsidRDefault="00A75457" w:rsidP="00A75457">
      <w:pPr>
        <w:spacing w:after="0" w:line="240" w:lineRule="auto"/>
        <w:jc w:val="both"/>
        <w:rPr>
          <w:rFonts w:ascii="Aptos" w:hAnsi="Aptos"/>
          <w:sz w:val="17"/>
          <w:szCs w:val="17"/>
        </w:rPr>
      </w:pPr>
    </w:p>
    <w:p w14:paraId="32A9F294" w14:textId="7E8CA0BF" w:rsidR="00A75457" w:rsidRPr="00A75457" w:rsidRDefault="00A75457" w:rsidP="00A75457">
      <w:pPr>
        <w:spacing w:after="0" w:line="240" w:lineRule="auto"/>
        <w:jc w:val="both"/>
        <w:rPr>
          <w:rFonts w:ascii="Aptos" w:hAnsi="Aptos"/>
          <w:sz w:val="17"/>
          <w:szCs w:val="17"/>
        </w:rPr>
      </w:pPr>
      <w:r w:rsidRPr="00A75457">
        <w:rPr>
          <w:rFonts w:ascii="Aptos" w:hAnsi="Aptos"/>
          <w:sz w:val="17"/>
          <w:szCs w:val="17"/>
        </w:rPr>
        <w:t>30</w:t>
      </w:r>
      <w:r w:rsidRPr="00A75457">
        <w:rPr>
          <w:rFonts w:ascii="Aptos" w:hAnsi="Aptos"/>
          <w:sz w:val="17"/>
          <w:szCs w:val="17"/>
        </w:rPr>
        <w:t>’</w:t>
      </w:r>
      <w:r w:rsidRPr="00A75457">
        <w:rPr>
          <w:rFonts w:ascii="Aptos" w:hAnsi="Aptos"/>
          <w:sz w:val="17"/>
          <w:szCs w:val="17"/>
        </w:rPr>
        <w:t xml:space="preserve">uncu maddesinde; araçların tescil </w:t>
      </w:r>
      <w:r w:rsidRPr="00A75457">
        <w:rPr>
          <w:rFonts w:ascii="Aptos" w:hAnsi="Aptos"/>
          <w:sz w:val="17"/>
          <w:szCs w:val="17"/>
        </w:rPr>
        <w:t>işlemlerinin,</w:t>
      </w:r>
      <w:r w:rsidRPr="00A75457">
        <w:rPr>
          <w:rFonts w:ascii="Aptos" w:hAnsi="Aptos"/>
          <w:sz w:val="17"/>
          <w:szCs w:val="17"/>
        </w:rPr>
        <w:t xml:space="preserve"> araç sahiplerinin, kanuni temsilcilerinin, vekillerinin veya kamu kurum veya kuruluşları ile tüzel kişiliklerce yetkilendirilen kişilerin müracaatları üzerine aşağıdaki usul ve esaslar doğrultusunda yapılacağı; </w:t>
      </w:r>
    </w:p>
    <w:p w14:paraId="7B45BA3E" w14:textId="77777777" w:rsidR="00A75457" w:rsidRPr="00A75457" w:rsidRDefault="00A75457" w:rsidP="00A75457">
      <w:pPr>
        <w:spacing w:after="0" w:line="240" w:lineRule="auto"/>
        <w:jc w:val="both"/>
        <w:rPr>
          <w:rFonts w:ascii="Aptos" w:hAnsi="Aptos"/>
          <w:sz w:val="17"/>
          <w:szCs w:val="17"/>
        </w:rPr>
      </w:pPr>
    </w:p>
    <w:p w14:paraId="3CCBE564" w14:textId="77777777" w:rsidR="00A75457" w:rsidRPr="00A75457" w:rsidRDefault="00A75457" w:rsidP="00A75457">
      <w:pPr>
        <w:spacing w:after="0" w:line="240" w:lineRule="auto"/>
        <w:jc w:val="both"/>
        <w:rPr>
          <w:rFonts w:ascii="Aptos" w:hAnsi="Aptos"/>
          <w:sz w:val="17"/>
          <w:szCs w:val="17"/>
        </w:rPr>
      </w:pPr>
      <w:r w:rsidRPr="00A75457">
        <w:rPr>
          <w:rFonts w:ascii="Aptos" w:hAnsi="Aptos"/>
          <w:sz w:val="17"/>
          <w:szCs w:val="17"/>
        </w:rPr>
        <w:t xml:space="preserve">Araçların tescillerinin, tescil edilen araçlara ait araç tescil belgesinin ve motorlu araç trafik belgesinin düzenlenmesinin, kişiselleştirilmesinin, kişiselleştirilen belgelerin basımının ve ilgililerine elden veya posta aracılığı ile teslimi işlemlerinin Emniyet Genel Müdürlüğü veya bağlı trafik tescil kuruluşlarınca yapılacağı, </w:t>
      </w:r>
    </w:p>
    <w:p w14:paraId="4C4B91F0" w14:textId="77777777" w:rsidR="00A75457" w:rsidRPr="00A75457" w:rsidRDefault="00A75457" w:rsidP="00A75457">
      <w:pPr>
        <w:spacing w:after="0" w:line="240" w:lineRule="auto"/>
        <w:jc w:val="both"/>
        <w:rPr>
          <w:rFonts w:ascii="Aptos" w:hAnsi="Aptos"/>
          <w:sz w:val="17"/>
          <w:szCs w:val="17"/>
        </w:rPr>
      </w:pPr>
    </w:p>
    <w:p w14:paraId="752C0E0F" w14:textId="77777777" w:rsidR="00A75457" w:rsidRPr="00A75457" w:rsidRDefault="00A75457" w:rsidP="00A75457">
      <w:pPr>
        <w:spacing w:after="0" w:line="240" w:lineRule="auto"/>
        <w:jc w:val="both"/>
        <w:rPr>
          <w:rFonts w:ascii="Aptos" w:hAnsi="Aptos"/>
          <w:sz w:val="17"/>
          <w:szCs w:val="17"/>
        </w:rPr>
      </w:pPr>
      <w:r w:rsidRPr="00A75457">
        <w:rPr>
          <w:rFonts w:ascii="Aptos" w:hAnsi="Aptos"/>
          <w:sz w:val="17"/>
          <w:szCs w:val="17"/>
        </w:rPr>
        <w:t xml:space="preserve">Tescili yapılan araçlar için düzenlenen ve bu Yönetmeliğin ekinde yer alan Ek-3'teki “Araç Tescil Belgesi” ile Ek-4’teki “Motorlu Araç Trafik Belgesi’nin “Onaylayan” bölümlerinin yetkili personel tarafından sicil numarası yazılmak suretiyle imzalanacağı, belgelerde yer alan bütün bilgilerin silinti ve kazıntı olmaksızın bilgisayar ortamında doldurulacağı, </w:t>
      </w:r>
    </w:p>
    <w:p w14:paraId="1990D6F8" w14:textId="77777777" w:rsidR="00A75457" w:rsidRPr="00A75457" w:rsidRDefault="00A75457" w:rsidP="00A75457">
      <w:pPr>
        <w:spacing w:after="0" w:line="240" w:lineRule="auto"/>
        <w:jc w:val="both"/>
        <w:rPr>
          <w:rFonts w:ascii="Aptos" w:hAnsi="Aptos"/>
          <w:sz w:val="17"/>
          <w:szCs w:val="17"/>
        </w:rPr>
      </w:pPr>
    </w:p>
    <w:p w14:paraId="36244265" w14:textId="77777777" w:rsidR="00A75457" w:rsidRPr="00A75457" w:rsidRDefault="00A75457" w:rsidP="00A75457">
      <w:pPr>
        <w:spacing w:after="0" w:line="240" w:lineRule="auto"/>
        <w:jc w:val="both"/>
        <w:rPr>
          <w:rFonts w:ascii="Aptos" w:hAnsi="Aptos"/>
          <w:sz w:val="17"/>
          <w:szCs w:val="17"/>
        </w:rPr>
      </w:pPr>
      <w:r w:rsidRPr="00A75457">
        <w:rPr>
          <w:rFonts w:ascii="Aptos" w:hAnsi="Aptos"/>
          <w:sz w:val="17"/>
          <w:szCs w:val="17"/>
        </w:rPr>
        <w:t xml:space="preserve">Sefer görev emirlerine tabi araçlara, trafik tescil şube veya bürolarınca yapılacak işlemlerin bu Yönetmeliğin ekinde yer alan Ek-5'teki talimata göre yapılacağı, </w:t>
      </w:r>
    </w:p>
    <w:p w14:paraId="1102BC57" w14:textId="77777777" w:rsidR="00A75457" w:rsidRPr="00A75457" w:rsidRDefault="00A75457" w:rsidP="00A75457">
      <w:pPr>
        <w:spacing w:after="0" w:line="240" w:lineRule="auto"/>
        <w:jc w:val="both"/>
        <w:rPr>
          <w:rFonts w:ascii="Aptos" w:hAnsi="Aptos"/>
          <w:sz w:val="17"/>
          <w:szCs w:val="17"/>
        </w:rPr>
      </w:pPr>
    </w:p>
    <w:p w14:paraId="2813FABA" w14:textId="6493B139" w:rsidR="00A75457" w:rsidRPr="00A75457" w:rsidRDefault="00A75457" w:rsidP="00A75457">
      <w:pPr>
        <w:spacing w:after="0" w:line="240" w:lineRule="auto"/>
        <w:jc w:val="both"/>
        <w:rPr>
          <w:rFonts w:ascii="Aptos" w:hAnsi="Aptos"/>
          <w:sz w:val="17"/>
          <w:szCs w:val="17"/>
        </w:rPr>
      </w:pPr>
      <w:r w:rsidRPr="00A75457">
        <w:rPr>
          <w:rFonts w:ascii="Aptos" w:hAnsi="Aptos"/>
          <w:sz w:val="17"/>
          <w:szCs w:val="17"/>
        </w:rPr>
        <w:t xml:space="preserve">Tescili yapılan araçlar ve sahiplerine ilişkin bilgiler ile sonradan araç üzerinde yapılan her türlü işlem ve değişikliklerin trafik tescil kuruluşlarınca derhal bilgisayar ortamına aktarılacağı ve yapılan işlem ve değişikliğe dair bilgi ve belgelerden Emniyet Genel Müdürlüğünce gerekli görülenlerin tescil dosyasına konulmak üzere aracın kaydının bulunduğu trafik tescil kuruluşuna postayla veya elektronik sistemle gönderileceği, </w:t>
      </w:r>
    </w:p>
    <w:p w14:paraId="6915E00D" w14:textId="77777777" w:rsidR="00A75457" w:rsidRPr="00A75457" w:rsidRDefault="00A75457" w:rsidP="00A75457">
      <w:pPr>
        <w:spacing w:after="0" w:line="240" w:lineRule="auto"/>
        <w:jc w:val="both"/>
        <w:rPr>
          <w:rFonts w:ascii="Aptos" w:hAnsi="Aptos"/>
          <w:sz w:val="17"/>
          <w:szCs w:val="17"/>
        </w:rPr>
      </w:pPr>
    </w:p>
    <w:p w14:paraId="38C61CE4" w14:textId="310006E9" w:rsidR="00A75457" w:rsidRPr="00A75457" w:rsidRDefault="00A75457" w:rsidP="00A75457">
      <w:pPr>
        <w:spacing w:after="0" w:line="240" w:lineRule="auto"/>
        <w:jc w:val="both"/>
        <w:rPr>
          <w:rFonts w:ascii="Aptos" w:hAnsi="Aptos"/>
          <w:sz w:val="17"/>
          <w:szCs w:val="17"/>
        </w:rPr>
      </w:pPr>
      <w:r w:rsidRPr="00A75457">
        <w:rPr>
          <w:rFonts w:ascii="Aptos" w:hAnsi="Aptos"/>
          <w:sz w:val="17"/>
          <w:szCs w:val="17"/>
        </w:rPr>
        <w:t>hususlarına yer verilmiştir.</w:t>
      </w:r>
    </w:p>
    <w:p w14:paraId="6AEFBB21" w14:textId="77777777" w:rsidR="00A75457" w:rsidRPr="00A75457" w:rsidRDefault="00A75457" w:rsidP="00A75457">
      <w:pPr>
        <w:spacing w:after="0" w:line="240" w:lineRule="auto"/>
        <w:jc w:val="both"/>
        <w:rPr>
          <w:rFonts w:ascii="Aptos" w:hAnsi="Aptos"/>
          <w:sz w:val="17"/>
          <w:szCs w:val="17"/>
        </w:rPr>
      </w:pPr>
    </w:p>
    <w:p w14:paraId="2C46B849" w14:textId="07413089" w:rsidR="00A75457" w:rsidRPr="00A75457" w:rsidRDefault="00A75457" w:rsidP="00A75457">
      <w:pPr>
        <w:spacing w:after="0" w:line="240" w:lineRule="auto"/>
        <w:jc w:val="both"/>
        <w:rPr>
          <w:rFonts w:ascii="Aptos" w:hAnsi="Aptos"/>
          <w:sz w:val="17"/>
          <w:szCs w:val="17"/>
        </w:rPr>
      </w:pPr>
      <w:r w:rsidRPr="00A75457">
        <w:rPr>
          <w:rFonts w:ascii="Aptos" w:hAnsi="Aptos"/>
          <w:sz w:val="17"/>
          <w:szCs w:val="17"/>
        </w:rPr>
        <w:t>Bu itibarla Emniyet Genel Müdürlüğü tarafından yönetmelik hükümlerine göre ticari olarak tescil işlemleri yapılarak bilgisayar ortamına aktarılan, araçların araç tescil belgesi bilgilerinin elektronik ortamda veya manuel olarak Tebliğ Eki formatına uygun olarak sosyal güvenlik il müdürlüklerine/merkezlerine gönderilmesi gerekmektedir.</w:t>
      </w:r>
    </w:p>
    <w:p w14:paraId="0EC03550" w14:textId="77777777" w:rsidR="00A75457" w:rsidRPr="00A75457" w:rsidRDefault="00A75457" w:rsidP="00A75457">
      <w:pPr>
        <w:spacing w:after="0" w:line="240" w:lineRule="auto"/>
        <w:jc w:val="both"/>
        <w:rPr>
          <w:rFonts w:ascii="Aptos" w:hAnsi="Aptos"/>
          <w:b/>
          <w:bCs/>
          <w:sz w:val="17"/>
          <w:szCs w:val="17"/>
        </w:rPr>
      </w:pPr>
    </w:p>
    <w:p w14:paraId="11E6F2A4" w14:textId="09EAC625" w:rsidR="00A75457" w:rsidRPr="00A75457" w:rsidRDefault="00A75457" w:rsidP="00A75457">
      <w:pPr>
        <w:spacing w:after="0" w:line="240" w:lineRule="auto"/>
        <w:jc w:val="both"/>
        <w:rPr>
          <w:rFonts w:ascii="Aptos" w:hAnsi="Aptos"/>
          <w:sz w:val="17"/>
          <w:szCs w:val="17"/>
        </w:rPr>
      </w:pPr>
      <w:r w:rsidRPr="00A75457">
        <w:rPr>
          <w:rFonts w:ascii="Aptos" w:hAnsi="Aptos"/>
          <w:b/>
          <w:bCs/>
          <w:sz w:val="17"/>
          <w:szCs w:val="17"/>
        </w:rPr>
        <w:t xml:space="preserve">1.2.14.4. Bakanlıkça Yapılan Denetimlerde Cezai İşlem Uygulanan Firmalar/İşleticiler </w:t>
      </w:r>
    </w:p>
    <w:p w14:paraId="449DBA76" w14:textId="63F72836" w:rsidR="00A75457" w:rsidRPr="00A75457" w:rsidRDefault="00A75457" w:rsidP="00A75457">
      <w:pPr>
        <w:spacing w:after="0" w:line="240" w:lineRule="auto"/>
        <w:jc w:val="both"/>
        <w:rPr>
          <w:rFonts w:ascii="Aptos" w:hAnsi="Aptos"/>
          <w:sz w:val="17"/>
          <w:szCs w:val="17"/>
        </w:rPr>
      </w:pPr>
      <w:r w:rsidRPr="00A75457">
        <w:rPr>
          <w:rFonts w:ascii="Aptos" w:hAnsi="Aptos"/>
          <w:sz w:val="17"/>
          <w:szCs w:val="17"/>
        </w:rPr>
        <w:t>26/9/2011 tarihli ve 655 sayılı Ulaştırma, Denizcilik ve Haberleşme Bakanlığının Teşkilat ve Görevleri Hakkında Kanun Hükmünde Kararname, 10/7/2003 tarihli ve 4925 sayılı Karayolu Taşıma Kanunu ve 13/10/1983 tarihli ve 2918 sayılı Karayolları Trafik Kanunu kapsamında yapılan yol kenarı denetimlerinde; cezai işlem uygulanan firmaya/işleticiye ait “Vergi Numarası/T.C. Kimlik Numarası, Ticaret Unvanı Adı-Soyadı” ve tespit edilebilmesi halinde söz konusu işletici tarafından çalıştırılan şoförün “T.C. Kimlik Numarası, Adı-Soyadı” bilgileri ile “Denetimin Yapıldığı Tarih” bilgilerinin Bakanlıkça sağlanan web servis ya da başka bir elektronik ortamda Kurumca sorgulanması sağlanır.</w:t>
      </w:r>
    </w:p>
    <w:p w14:paraId="6F673A84" w14:textId="77777777" w:rsidR="00A75457" w:rsidRPr="00A75457" w:rsidRDefault="00A75457" w:rsidP="00A75457">
      <w:pPr>
        <w:spacing w:after="0" w:line="240" w:lineRule="auto"/>
        <w:jc w:val="both"/>
        <w:rPr>
          <w:rFonts w:ascii="Aptos" w:hAnsi="Aptos"/>
          <w:sz w:val="17"/>
          <w:szCs w:val="17"/>
        </w:rPr>
      </w:pPr>
    </w:p>
    <w:p w14:paraId="465C2FEF" w14:textId="0E3A41FB" w:rsidR="00A75457" w:rsidRPr="00A75457" w:rsidRDefault="00A75457" w:rsidP="00A75457">
      <w:pPr>
        <w:spacing w:after="0" w:line="240" w:lineRule="auto"/>
        <w:jc w:val="both"/>
        <w:rPr>
          <w:rFonts w:ascii="Aptos" w:hAnsi="Aptos"/>
          <w:b/>
          <w:bCs/>
          <w:sz w:val="17"/>
          <w:szCs w:val="17"/>
        </w:rPr>
      </w:pPr>
      <w:r w:rsidRPr="00A75457">
        <w:rPr>
          <w:rFonts w:ascii="Aptos" w:hAnsi="Aptos"/>
          <w:b/>
          <w:bCs/>
          <w:sz w:val="17"/>
          <w:szCs w:val="17"/>
        </w:rPr>
        <w:t>2.2.1- İşe başlama tarihlerinin tespiti</w:t>
      </w:r>
    </w:p>
    <w:p w14:paraId="50FAC08A" w14:textId="5DF3828F" w:rsidR="00A75457" w:rsidRPr="00A75457" w:rsidRDefault="00A75457" w:rsidP="00A75457">
      <w:pPr>
        <w:spacing w:after="0" w:line="240" w:lineRule="auto"/>
        <w:jc w:val="both"/>
        <w:rPr>
          <w:rFonts w:ascii="Aptos" w:hAnsi="Aptos"/>
          <w:sz w:val="17"/>
          <w:szCs w:val="17"/>
        </w:rPr>
      </w:pPr>
      <w:r w:rsidRPr="00A75457">
        <w:rPr>
          <w:rFonts w:ascii="Aptos" w:hAnsi="Aptos"/>
          <w:sz w:val="17"/>
          <w:szCs w:val="17"/>
        </w:rPr>
        <w:t>Emniyet Genel Müdürlüğü tarafından yapılan trafik denetimleri sonucu düzenlenen trafik idari para cezası karar tutanakları ile ilgili olarak, tutanak tarihi, “işe başlama tarihi” olarak kabul edilip gerekli işlemler yapılacaktır. Ancak, bu sigortalı tesciline ilişkin yapılan itirazlarda; ticari araç sürücüsü ile araç sahibi arasında hizmet akdi ilişkisinin bulunup bulunmadığı hususu ünite idari para cezası itiraz komisyonunca incelenerek karara bağlanacaktır. Ünite itiraz komisyonu tarafından karar verilememesi halinde ise konu denetime sevk edilebilecektir.</w:t>
      </w:r>
    </w:p>
    <w:sectPr w:rsidR="00A75457" w:rsidRPr="00A754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P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FB3"/>
    <w:rsid w:val="001007F4"/>
    <w:rsid w:val="00A75457"/>
    <w:rsid w:val="00C96FB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FCAD8"/>
  <w15:chartTrackingRefBased/>
  <w15:docId w15:val="{E88971A9-2966-4B34-AAFA-4F7054F13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96F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C96F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C96FB3"/>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C96FB3"/>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C96FB3"/>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C96FB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96FB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96FB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96FB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96FB3"/>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C96FB3"/>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C96FB3"/>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96FB3"/>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96FB3"/>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96FB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96FB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96FB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96FB3"/>
    <w:rPr>
      <w:rFonts w:eastAsiaTheme="majorEastAsia" w:cstheme="majorBidi"/>
      <w:color w:val="272727" w:themeColor="text1" w:themeTint="D8"/>
    </w:rPr>
  </w:style>
  <w:style w:type="paragraph" w:styleId="KonuBal">
    <w:name w:val="Title"/>
    <w:basedOn w:val="Normal"/>
    <w:next w:val="Normal"/>
    <w:link w:val="KonuBalChar"/>
    <w:uiPriority w:val="10"/>
    <w:qFormat/>
    <w:rsid w:val="00C96F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96FB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96FB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96FB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96FB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96FB3"/>
    <w:rPr>
      <w:i/>
      <w:iCs/>
      <w:color w:val="404040" w:themeColor="text1" w:themeTint="BF"/>
    </w:rPr>
  </w:style>
  <w:style w:type="paragraph" w:styleId="ListeParagraf">
    <w:name w:val="List Paragraph"/>
    <w:basedOn w:val="Normal"/>
    <w:uiPriority w:val="34"/>
    <w:qFormat/>
    <w:rsid w:val="00C96FB3"/>
    <w:pPr>
      <w:ind w:left="720"/>
      <w:contextualSpacing/>
    </w:pPr>
  </w:style>
  <w:style w:type="character" w:styleId="GlVurgulama">
    <w:name w:val="Intense Emphasis"/>
    <w:basedOn w:val="VarsaylanParagrafYazTipi"/>
    <w:uiPriority w:val="21"/>
    <w:qFormat/>
    <w:rsid w:val="00C96FB3"/>
    <w:rPr>
      <w:i/>
      <w:iCs/>
      <w:color w:val="0F4761" w:themeColor="accent1" w:themeShade="BF"/>
    </w:rPr>
  </w:style>
  <w:style w:type="paragraph" w:styleId="GlAlnt">
    <w:name w:val="Intense Quote"/>
    <w:basedOn w:val="Normal"/>
    <w:next w:val="Normal"/>
    <w:link w:val="GlAlntChar"/>
    <w:uiPriority w:val="30"/>
    <w:qFormat/>
    <w:rsid w:val="00C96F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C96FB3"/>
    <w:rPr>
      <w:i/>
      <w:iCs/>
      <w:color w:val="0F4761" w:themeColor="accent1" w:themeShade="BF"/>
    </w:rPr>
  </w:style>
  <w:style w:type="character" w:styleId="GlBavuru">
    <w:name w:val="Intense Reference"/>
    <w:basedOn w:val="VarsaylanParagrafYazTipi"/>
    <w:uiPriority w:val="32"/>
    <w:qFormat/>
    <w:rsid w:val="00C96FB3"/>
    <w:rPr>
      <w:b/>
      <w:bCs/>
      <w:smallCaps/>
      <w:color w:val="0F4761" w:themeColor="accent1" w:themeShade="BF"/>
      <w:spacing w:val="5"/>
    </w:rPr>
  </w:style>
  <w:style w:type="paragraph" w:customStyle="1" w:styleId="Default">
    <w:name w:val="Default"/>
    <w:rsid w:val="00A75457"/>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688</Words>
  <Characters>3924</Characters>
  <Application>Microsoft Office Word</Application>
  <DocSecurity>0</DocSecurity>
  <Lines>32</Lines>
  <Paragraphs>9</Paragraphs>
  <ScaleCrop>false</ScaleCrop>
  <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SALİHA BETÜL ÇOLAK</cp:lastModifiedBy>
  <cp:revision>3</cp:revision>
  <dcterms:created xsi:type="dcterms:W3CDTF">2026-01-17T10:26:00Z</dcterms:created>
  <dcterms:modified xsi:type="dcterms:W3CDTF">2026-01-17T10:32:00Z</dcterms:modified>
</cp:coreProperties>
</file>